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E68F" w14:textId="77B22EC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10</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20</w:t>
      </w:r>
      <w:r w:rsidR="00DE0279">
        <w:rPr>
          <w:sz w:val="32"/>
          <w:szCs w:val="32"/>
        </w:rPr>
        <w:t>05072</w:t>
      </w:r>
      <w:bookmarkStart w:id="0" w:name="_GoBack"/>
      <w:bookmarkEnd w:id="0"/>
    </w:p>
    <w:p w14:paraId="4FD80930" w14:textId="77777777" w:rsidR="00E90E49" w:rsidRPr="00CE0424" w:rsidRDefault="00C268E6" w:rsidP="00311702">
      <w:pPr>
        <w:pStyle w:val="3GPPHeader"/>
      </w:pPr>
      <w:r>
        <w:t>Electronic meeting, June 1</w:t>
      </w:r>
      <w:r w:rsidRPr="00C268E6">
        <w:rPr>
          <w:vertAlign w:val="superscript"/>
        </w:rPr>
        <w:t>st</w:t>
      </w:r>
      <w:r>
        <w:t xml:space="preserve"> – 12</w:t>
      </w:r>
      <w:r w:rsidRPr="00C268E6">
        <w:rPr>
          <w:vertAlign w:val="superscript"/>
        </w:rPr>
        <w:t>th</w:t>
      </w:r>
      <w:r>
        <w:t xml:space="preserve"> 2020</w:t>
      </w:r>
    </w:p>
    <w:p w14:paraId="2DE55F6A" w14:textId="77777777" w:rsidR="00E90E49" w:rsidRPr="00CE0424" w:rsidRDefault="00E90E49" w:rsidP="00357380">
      <w:pPr>
        <w:pStyle w:val="3GPPHeader"/>
      </w:pPr>
    </w:p>
    <w:p w14:paraId="538A2B57" w14:textId="61B301D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043F5">
        <w:rPr>
          <w:sz w:val="22"/>
          <w:szCs w:val="22"/>
        </w:rPr>
        <w:t>5.4.1.1</w:t>
      </w:r>
    </w:p>
    <w:p w14:paraId="76AD8D8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1B8DF1" w14:textId="11847280" w:rsidR="00E90E49" w:rsidRPr="00CE0424" w:rsidRDefault="003D3C45" w:rsidP="00311702">
      <w:pPr>
        <w:pStyle w:val="3GPPHeader"/>
        <w:rPr>
          <w:sz w:val="22"/>
          <w:szCs w:val="22"/>
        </w:rPr>
      </w:pPr>
      <w:r>
        <w:rPr>
          <w:sz w:val="22"/>
          <w:szCs w:val="22"/>
        </w:rPr>
        <w:t>Title:</w:t>
      </w:r>
      <w:r w:rsidR="00E90E49" w:rsidRPr="00CE0424">
        <w:rPr>
          <w:sz w:val="22"/>
          <w:szCs w:val="22"/>
        </w:rPr>
        <w:tab/>
      </w:r>
      <w:r w:rsidR="00BB5D21">
        <w:rPr>
          <w:sz w:val="22"/>
          <w:szCs w:val="22"/>
        </w:rPr>
        <w:t>Configuration of SRS Carrier Switching</w:t>
      </w:r>
    </w:p>
    <w:p w14:paraId="6B215A59" w14:textId="77777777" w:rsidR="00E90E49" w:rsidRPr="00CE0424" w:rsidRDefault="00E90E49" w:rsidP="00D546FF">
      <w:pPr>
        <w:pStyle w:val="3GPPHeader"/>
        <w:rPr>
          <w:sz w:val="22"/>
          <w:szCs w:val="22"/>
        </w:rPr>
      </w:pPr>
      <w:r w:rsidRPr="002043F5">
        <w:rPr>
          <w:sz w:val="22"/>
          <w:szCs w:val="22"/>
        </w:rPr>
        <w:t>Document for:</w:t>
      </w:r>
      <w:r w:rsidRPr="002043F5">
        <w:rPr>
          <w:sz w:val="22"/>
          <w:szCs w:val="22"/>
        </w:rPr>
        <w:tab/>
        <w:t>Discussion, Decision</w:t>
      </w:r>
    </w:p>
    <w:p w14:paraId="7993F5A6" w14:textId="77777777" w:rsidR="00E90E49" w:rsidRPr="00CE0424" w:rsidRDefault="00E90E49" w:rsidP="00E90E49"/>
    <w:p w14:paraId="3C43E21B" w14:textId="77777777" w:rsidR="00E90E49" w:rsidRPr="00CE0424" w:rsidRDefault="00230D18" w:rsidP="00CE0424">
      <w:pPr>
        <w:pStyle w:val="Heading1"/>
      </w:pPr>
      <w:r>
        <w:t>1</w:t>
      </w:r>
      <w:r>
        <w:tab/>
      </w:r>
      <w:r w:rsidR="00E90E49" w:rsidRPr="00CE0424">
        <w:t>Introduction</w:t>
      </w:r>
    </w:p>
    <w:p w14:paraId="6C15E868" w14:textId="4C4BA2D1" w:rsidR="00F14301" w:rsidRDefault="00F14301" w:rsidP="00CE0424">
      <w:pPr>
        <w:pStyle w:val="BodyText"/>
      </w:pPr>
      <w:r>
        <w:t xml:space="preserve">At RAN2#109-e the issue of complex signalling of SRS carrier switching </w:t>
      </w:r>
      <w:r w:rsidR="005F12BA">
        <w:t xml:space="preserve">and aperiodic SRS triggering </w:t>
      </w:r>
      <w:r>
        <w:t>was raised [</w:t>
      </w:r>
      <w:r w:rsidR="002043F5">
        <w:t>1</w:t>
      </w:r>
      <w:r>
        <w:t>]. After discussion it was decided to take one more meeting to verify correctness and effectiveness.</w:t>
      </w:r>
    </w:p>
    <w:p w14:paraId="487652D1" w14:textId="2E7E0B57" w:rsidR="00F14301" w:rsidRPr="00F14301" w:rsidRDefault="00F14301" w:rsidP="00CE0424">
      <w:pPr>
        <w:pStyle w:val="BodyText"/>
      </w:pPr>
      <w:r>
        <w:t>In this paper we confirm some issues with the signalling and propose some corrections.</w:t>
      </w:r>
    </w:p>
    <w:p w14:paraId="2A46B7D6" w14:textId="66A5BA8D" w:rsidR="007421DB" w:rsidRDefault="00230D18" w:rsidP="007421DB">
      <w:pPr>
        <w:pStyle w:val="Heading1"/>
      </w:pPr>
      <w:bookmarkStart w:id="1" w:name="_Ref178064866"/>
      <w:r>
        <w:t>2</w:t>
      </w:r>
      <w:r>
        <w:tab/>
      </w:r>
      <w:r w:rsidR="004000E8" w:rsidRPr="00CE0424">
        <w:t>Discussion</w:t>
      </w:r>
      <w:bookmarkEnd w:id="1"/>
    </w:p>
    <w:p w14:paraId="7EF2A6D5" w14:textId="55036196" w:rsidR="00295520" w:rsidRPr="00295520" w:rsidRDefault="00295520" w:rsidP="002043F5">
      <w:pPr>
        <w:pStyle w:val="BodyText"/>
      </w:pPr>
      <w:r>
        <w:t>In this clause we start with describing how SRS carrier switching is intended to work and be configured. Then we compare that with the actual existing configuration to identify potential issues.</w:t>
      </w:r>
    </w:p>
    <w:p w14:paraId="02528182" w14:textId="3414D7D7" w:rsidR="00F14301" w:rsidRDefault="00F14301" w:rsidP="00F14301">
      <w:pPr>
        <w:pStyle w:val="Heading2"/>
      </w:pPr>
      <w:r>
        <w:t>2.1</w:t>
      </w:r>
      <w:r>
        <w:tab/>
        <w:t>Functionality of SRS carrier switching</w:t>
      </w:r>
    </w:p>
    <w:p w14:paraId="3F89A3FF" w14:textId="32B4985B" w:rsidR="00F14301" w:rsidRDefault="00F14301" w:rsidP="002043F5">
      <w:pPr>
        <w:pStyle w:val="BodyText"/>
      </w:pPr>
      <w:r>
        <w:t xml:space="preserve">SRS carrier switching is useful in a TDD scenario where the UE is configured with at least one cell with both uplink and downlink (e.g. the </w:t>
      </w:r>
      <w:proofErr w:type="spellStart"/>
      <w:r>
        <w:t>PCell</w:t>
      </w:r>
      <w:proofErr w:type="spellEnd"/>
      <w:r>
        <w:t xml:space="preserve">) and </w:t>
      </w:r>
      <w:proofErr w:type="gramStart"/>
      <w:r>
        <w:t>a number of</w:t>
      </w:r>
      <w:proofErr w:type="gramEnd"/>
      <w:r>
        <w:t xml:space="preserve"> </w:t>
      </w:r>
      <w:proofErr w:type="spellStart"/>
      <w:r>
        <w:t>SCells</w:t>
      </w:r>
      <w:proofErr w:type="spellEnd"/>
      <w:r>
        <w:t xml:space="preserve"> configured with downlink only. However, the network still wants to exploit the </w:t>
      </w:r>
      <w:r w:rsidR="00657309">
        <w:t xml:space="preserve">channel reciprocity to obtain downlink CSI and may configure the UE with SRS resources on the </w:t>
      </w:r>
      <w:proofErr w:type="spellStart"/>
      <w:r w:rsidR="00657309">
        <w:t>SCells</w:t>
      </w:r>
      <w:proofErr w:type="spellEnd"/>
      <w:r w:rsidR="00657309">
        <w:t xml:space="preserve">. If the UE does not have the uplink RF capabilities to simultaneously transmit uplink on the </w:t>
      </w:r>
      <w:proofErr w:type="spellStart"/>
      <w:r w:rsidR="00657309">
        <w:t>PCell</w:t>
      </w:r>
      <w:proofErr w:type="spellEnd"/>
      <w:r w:rsidR="00657309">
        <w:t xml:space="preserve"> and the SRS resources of the </w:t>
      </w:r>
      <w:proofErr w:type="spellStart"/>
      <w:r w:rsidR="00657309">
        <w:t>SCell</w:t>
      </w:r>
      <w:proofErr w:type="spellEnd"/>
      <w:r w:rsidR="00657309">
        <w:t xml:space="preserve">, SRS carrier switching allows the UE to "borrow" RF capabilities from the </w:t>
      </w:r>
      <w:proofErr w:type="spellStart"/>
      <w:r w:rsidR="00657309">
        <w:t>PCell</w:t>
      </w:r>
      <w:proofErr w:type="spellEnd"/>
      <w:r w:rsidR="00657309">
        <w:t xml:space="preserve"> to transmit SRS on an </w:t>
      </w:r>
      <w:proofErr w:type="spellStart"/>
      <w:r w:rsidR="00657309">
        <w:t>SCell</w:t>
      </w:r>
      <w:proofErr w:type="spellEnd"/>
      <w:r w:rsidR="00657309">
        <w:t xml:space="preserve">. In this case the </w:t>
      </w:r>
      <w:proofErr w:type="spellStart"/>
      <w:r w:rsidR="00657309">
        <w:t>PCell</w:t>
      </w:r>
      <w:proofErr w:type="spellEnd"/>
      <w:r w:rsidR="00657309">
        <w:t xml:space="preserve"> is also referred to as the "switch from carrier" as the UE switches its RF from the NUL or SUL of the </w:t>
      </w:r>
      <w:proofErr w:type="spellStart"/>
      <w:r w:rsidR="00657309">
        <w:t>PCell</w:t>
      </w:r>
      <w:proofErr w:type="spellEnd"/>
      <w:r w:rsidR="00657309">
        <w:t xml:space="preserve"> to the NUL or SUL of the </w:t>
      </w:r>
      <w:proofErr w:type="spellStart"/>
      <w:r w:rsidR="00657309">
        <w:t>SCell</w:t>
      </w:r>
      <w:proofErr w:type="spellEnd"/>
      <w:r w:rsidR="00657309">
        <w:t xml:space="preserve"> (then called "switch to carrier"). </w:t>
      </w:r>
    </w:p>
    <w:p w14:paraId="66A94F9A" w14:textId="13632D95" w:rsidR="00657309" w:rsidRDefault="00657309" w:rsidP="002043F5">
      <w:pPr>
        <w:pStyle w:val="BodyText"/>
      </w:pPr>
      <w:r>
        <w:t xml:space="preserve">SRS carrier switching is configured using RRC and then triggered by DCI. Together, these two enable the UE to determine on which </w:t>
      </w:r>
      <w:proofErr w:type="spellStart"/>
      <w:r>
        <w:t>SCell</w:t>
      </w:r>
      <w:proofErr w:type="spellEnd"/>
      <w:r>
        <w:t xml:space="preserve"> to transmit SRS.</w:t>
      </w:r>
      <w:r w:rsidR="00295520">
        <w:t xml:space="preserve"> SRS carrier switching comes in two types, Type A and Type B. When explaining the functionality of SRS carrier switching in this </w:t>
      </w:r>
      <w:proofErr w:type="gramStart"/>
      <w:r w:rsidR="00295520">
        <w:t>paper</w:t>
      </w:r>
      <w:proofErr w:type="gramEnd"/>
      <w:r w:rsidR="00295520">
        <w:t xml:space="preserve"> we use a scenario where the UE is configured with </w:t>
      </w:r>
      <w:proofErr w:type="spellStart"/>
      <w:r w:rsidR="00295520">
        <w:t>PCell</w:t>
      </w:r>
      <w:proofErr w:type="spellEnd"/>
      <w:r w:rsidR="00295520">
        <w:t xml:space="preserve"> and 2 </w:t>
      </w:r>
      <w:proofErr w:type="spellStart"/>
      <w:r w:rsidR="00295520">
        <w:t>SCells</w:t>
      </w:r>
      <w:proofErr w:type="spellEnd"/>
      <w:r w:rsidR="00295520">
        <w:t xml:space="preserve">. Both </w:t>
      </w:r>
      <w:proofErr w:type="spellStart"/>
      <w:r w:rsidR="00295520">
        <w:t>SCells</w:t>
      </w:r>
      <w:proofErr w:type="spellEnd"/>
      <w:r w:rsidR="00295520">
        <w:t xml:space="preserve"> are downlink only and use SRS carrier switching. SUL is not configured. The DCI commands to control SRS triggering are transmitted on the </w:t>
      </w:r>
      <w:proofErr w:type="spellStart"/>
      <w:r w:rsidR="00295520">
        <w:t>PCell</w:t>
      </w:r>
      <w:proofErr w:type="spellEnd"/>
      <w:r w:rsidR="00295520">
        <w:t>.</w:t>
      </w:r>
    </w:p>
    <w:p w14:paraId="6A1E4365" w14:textId="0A987777" w:rsidR="00657309" w:rsidRDefault="00657309" w:rsidP="00657309">
      <w:pPr>
        <w:pStyle w:val="Heading3"/>
      </w:pPr>
      <w:r>
        <w:t>2.1.1</w:t>
      </w:r>
      <w:r>
        <w:tab/>
        <w:t>Type A</w:t>
      </w:r>
    </w:p>
    <w:p w14:paraId="162BC73B" w14:textId="388A3CFF" w:rsidR="00295520" w:rsidRPr="00295520" w:rsidRDefault="00295520" w:rsidP="002043F5">
      <w:pPr>
        <w:pStyle w:val="BodyText"/>
      </w:pPr>
      <w:r>
        <w:t xml:space="preserve">In Type A there are up to four cell lists or CC sets configured by RRC. For each </w:t>
      </w:r>
      <w:proofErr w:type="spellStart"/>
      <w:r>
        <w:t>SCell</w:t>
      </w:r>
      <w:proofErr w:type="spellEnd"/>
      <w:r>
        <w:t xml:space="preserve">, RRC configures which CC set it belongs to. It may belong to multiple CC sets. RRC also configures the </w:t>
      </w:r>
      <w:proofErr w:type="spellStart"/>
      <w:r>
        <w:t>SCell</w:t>
      </w:r>
      <w:proofErr w:type="spellEnd"/>
      <w:r>
        <w:t xml:space="preserve"> with an index in each CC set it belongs to. To trigger SRS transmission, the network sends DCI using format 2_3. In </w:t>
      </w:r>
      <w:r w:rsidR="005F12BA">
        <w:t xml:space="preserve">one block of </w:t>
      </w:r>
      <w:r>
        <w:t xml:space="preserve">the DCI the network indicates which </w:t>
      </w:r>
      <w:proofErr w:type="spellStart"/>
      <w:r>
        <w:t>SCells</w:t>
      </w:r>
      <w:proofErr w:type="spellEnd"/>
      <w:r>
        <w:t xml:space="preserve"> will transmit SRS by </w:t>
      </w:r>
      <w:r w:rsidR="00D93360">
        <w:t xml:space="preserve">indicating one of the configured CC sets. The network also includes a list of TPC commands which apply to the </w:t>
      </w:r>
      <w:proofErr w:type="spellStart"/>
      <w:r w:rsidR="00D93360">
        <w:t>SCells</w:t>
      </w:r>
      <w:proofErr w:type="spellEnd"/>
      <w:r w:rsidR="00D93360">
        <w:t xml:space="preserve"> of the CC sets in the order of the index in the CC set. The </w:t>
      </w:r>
      <w:r w:rsidR="005F12BA">
        <w:t xml:space="preserve">UE then performs </w:t>
      </w:r>
      <w:r w:rsidR="00D93360">
        <w:t>SRS transmi</w:t>
      </w:r>
      <w:r w:rsidR="005F12BA">
        <w:t xml:space="preserve">ssions on the </w:t>
      </w:r>
      <w:proofErr w:type="spellStart"/>
      <w:r w:rsidR="005F12BA">
        <w:t>SCells</w:t>
      </w:r>
      <w:proofErr w:type="spellEnd"/>
      <w:r w:rsidR="005F12BA">
        <w:t xml:space="preserve"> in the order of the index in the CC set.</w:t>
      </w:r>
    </w:p>
    <w:p w14:paraId="39A31C3B" w14:textId="1AFB2747" w:rsidR="00657309" w:rsidRDefault="00657309" w:rsidP="00295520">
      <w:pPr>
        <w:pStyle w:val="Heading3"/>
      </w:pPr>
      <w:r>
        <w:lastRenderedPageBreak/>
        <w:t>2.1.2</w:t>
      </w:r>
      <w:r>
        <w:tab/>
        <w:t>Type B</w:t>
      </w:r>
    </w:p>
    <w:p w14:paraId="301E9E4B" w14:textId="394D2202" w:rsidR="005F12BA" w:rsidRPr="005F12BA" w:rsidRDefault="005F12BA" w:rsidP="002043F5">
      <w:pPr>
        <w:pStyle w:val="BodyText"/>
      </w:pPr>
      <w:r>
        <w:t xml:space="preserve">In Type B there are no cell lists or CC sets. </w:t>
      </w:r>
      <w:r w:rsidR="00912E42">
        <w:t xml:space="preserve">The UE is configured with </w:t>
      </w:r>
      <w:r w:rsidR="004C5F16">
        <w:t>SRS resource set</w:t>
      </w:r>
      <w:r w:rsidR="00912E42">
        <w:t>s where each set</w:t>
      </w:r>
      <w:r w:rsidR="004C5F16">
        <w:t xml:space="preserve"> is configured with a trigger value, 1</w:t>
      </w:r>
      <w:r w:rsidR="00912E42">
        <w:t xml:space="preserve"> to </w:t>
      </w:r>
      <w:r w:rsidR="004C5F16">
        <w:t>3.</w:t>
      </w:r>
      <w:r w:rsidR="00577C53">
        <w:t xml:space="preserve"> T</w:t>
      </w:r>
      <w:r w:rsidR="004C5F16">
        <w:t>he SRS trigger carried in DCI format 0_1, 1_1, or 2_3</w:t>
      </w:r>
      <w:r w:rsidR="00577C53">
        <w:t xml:space="preserve"> then corresponds to one of trigger values which allows the UE to determine which SRS resource set is indicated. </w:t>
      </w:r>
    </w:p>
    <w:p w14:paraId="2FF20F74" w14:textId="2AF5BDAE" w:rsidR="00912E42" w:rsidRDefault="00912E42" w:rsidP="00912E42">
      <w:pPr>
        <w:pStyle w:val="Heading2"/>
      </w:pPr>
      <w:r>
        <w:t>2.2</w:t>
      </w:r>
      <w:r>
        <w:tab/>
      </w:r>
      <w:r w:rsidRPr="00912E42">
        <w:rPr>
          <w:rStyle w:val="Heading2Char1"/>
        </w:rPr>
        <w:t>Configuration</w:t>
      </w:r>
      <w:r>
        <w:t xml:space="preserve"> of SRS carrier switching</w:t>
      </w:r>
    </w:p>
    <w:p w14:paraId="3796EB3B" w14:textId="43CD939D" w:rsidR="00F14301" w:rsidRDefault="009A07E4" w:rsidP="00AB5BB6">
      <w:pPr>
        <w:pStyle w:val="BodyText"/>
      </w:pPr>
      <w:r>
        <w:t xml:space="preserve">SRS carrier switching is configured with the IE </w:t>
      </w:r>
      <w:r w:rsidRPr="00EF5272">
        <w:rPr>
          <w:i/>
          <w:iCs/>
        </w:rPr>
        <w:t>SRS-</w:t>
      </w:r>
      <w:proofErr w:type="spellStart"/>
      <w:r w:rsidRPr="00EF5272">
        <w:rPr>
          <w:i/>
          <w:iCs/>
        </w:rPr>
        <w:t>CarrierSwitching</w:t>
      </w:r>
      <w:proofErr w:type="spellEnd"/>
      <w:r>
        <w:t xml:space="preserve">. It is the switching-to carrier which includes the IE as part of the IE </w:t>
      </w:r>
      <w:proofErr w:type="spellStart"/>
      <w:r w:rsidRPr="00AB5BB6">
        <w:rPr>
          <w:i/>
          <w:iCs/>
        </w:rPr>
        <w:t>UplinkConfig</w:t>
      </w:r>
      <w:proofErr w:type="spellEnd"/>
      <w:r>
        <w:t>. Three fields are not problematic</w:t>
      </w:r>
      <w:r w:rsidRPr="00AB5BB6">
        <w:rPr>
          <w:i/>
          <w:iCs/>
        </w:rPr>
        <w:t xml:space="preserve">; </w:t>
      </w:r>
      <w:proofErr w:type="spellStart"/>
      <w:r w:rsidRPr="00AB5BB6">
        <w:rPr>
          <w:i/>
          <w:iCs/>
        </w:rPr>
        <w:t>srs-SwitchFromServCellIndex</w:t>
      </w:r>
      <w:proofErr w:type="spellEnd"/>
      <w:r>
        <w:t xml:space="preserve">, </w:t>
      </w:r>
      <w:proofErr w:type="spellStart"/>
      <w:r w:rsidRPr="00AB5BB6">
        <w:rPr>
          <w:i/>
          <w:iCs/>
        </w:rPr>
        <w:t>srs-SwitchFromCarrier</w:t>
      </w:r>
      <w:proofErr w:type="spellEnd"/>
      <w:r>
        <w:t xml:space="preserve"> and </w:t>
      </w:r>
      <w:proofErr w:type="spellStart"/>
      <w:r w:rsidRPr="00AB5BB6">
        <w:rPr>
          <w:i/>
          <w:iCs/>
        </w:rPr>
        <w:t>monitoringCells</w:t>
      </w:r>
      <w:proofErr w:type="spellEnd"/>
      <w:r>
        <w:t xml:space="preserve"> </w:t>
      </w:r>
      <w:r w:rsidR="00AB5BB6">
        <w:t xml:space="preserve">which </w:t>
      </w:r>
      <w:r>
        <w:t xml:space="preserve">carry information of the switching-from carrier and which cells to monitor for the SRS triggers. In our example they would be configured so the switching-from carrier is the NUL of the </w:t>
      </w:r>
      <w:proofErr w:type="spellStart"/>
      <w:r>
        <w:t>PCell</w:t>
      </w:r>
      <w:proofErr w:type="spellEnd"/>
      <w:r>
        <w:t xml:space="preserve"> and the </w:t>
      </w:r>
      <w:proofErr w:type="spellStart"/>
      <w:r>
        <w:t>PCell</w:t>
      </w:r>
      <w:proofErr w:type="spellEnd"/>
      <w:r>
        <w:t xml:space="preserve"> is also monitored for SRS </w:t>
      </w:r>
      <w:r w:rsidR="00B33E16">
        <w:t>triggers</w:t>
      </w:r>
      <w:r>
        <w:t>.</w:t>
      </w:r>
    </w:p>
    <w:p w14:paraId="61FFA6E0" w14:textId="5FA1B304" w:rsidR="00EF5272" w:rsidRDefault="00EF5272" w:rsidP="00AB5BB6">
      <w:pPr>
        <w:pStyle w:val="BodyText"/>
      </w:pPr>
      <w:r>
        <w:t xml:space="preserve">The tricky part is the field </w:t>
      </w:r>
      <w:proofErr w:type="spellStart"/>
      <w:r w:rsidRPr="00AB5BB6">
        <w:rPr>
          <w:i/>
          <w:iCs/>
        </w:rPr>
        <w:t>srs</w:t>
      </w:r>
      <w:proofErr w:type="spellEnd"/>
      <w:r w:rsidRPr="00AB5BB6">
        <w:rPr>
          <w:i/>
          <w:iCs/>
        </w:rPr>
        <w:t>-TPC-PDCCH-Group</w:t>
      </w:r>
      <w:r>
        <w:t xml:space="preserve">. It is a choice structure with two alternatives, </w:t>
      </w:r>
      <w:proofErr w:type="spellStart"/>
      <w:r w:rsidRPr="00AB5BB6">
        <w:rPr>
          <w:i/>
          <w:iCs/>
        </w:rPr>
        <w:t>typeA</w:t>
      </w:r>
      <w:proofErr w:type="spellEnd"/>
      <w:r>
        <w:t xml:space="preserve"> and </w:t>
      </w:r>
      <w:proofErr w:type="spellStart"/>
      <w:r w:rsidRPr="00AB5BB6">
        <w:rPr>
          <w:i/>
          <w:iCs/>
        </w:rPr>
        <w:t>typeB</w:t>
      </w:r>
      <w:proofErr w:type="spellEnd"/>
      <w:r>
        <w:t>.</w:t>
      </w:r>
      <w:r w:rsidR="007C66BE">
        <w:t xml:space="preserve"> </w:t>
      </w:r>
      <w:proofErr w:type="spellStart"/>
      <w:r w:rsidR="007C66BE" w:rsidRPr="00AB5BB6">
        <w:rPr>
          <w:i/>
          <w:iCs/>
        </w:rPr>
        <w:t>TypeA</w:t>
      </w:r>
      <w:proofErr w:type="spellEnd"/>
      <w:r w:rsidR="007C66BE">
        <w:t xml:space="preserve"> includes the configuration of the CC sets and here there are multiple problems. </w:t>
      </w:r>
    </w:p>
    <w:p w14:paraId="4E08C3BD" w14:textId="45B7A73E" w:rsidR="007C66BE" w:rsidRDefault="007C66BE" w:rsidP="00AB5BB6">
      <w:pPr>
        <w:pStyle w:val="BodyText"/>
      </w:pPr>
      <w:proofErr w:type="gramStart"/>
      <w:r>
        <w:t>First of all</w:t>
      </w:r>
      <w:proofErr w:type="gramEnd"/>
      <w:r>
        <w:t xml:space="preserve">, there is a list (up to 32 elements) of </w:t>
      </w:r>
      <w:r w:rsidRPr="00AB5BB6">
        <w:rPr>
          <w:i/>
          <w:iCs/>
        </w:rPr>
        <w:t>SRS-TPC-PDCCH-Config</w:t>
      </w:r>
      <w:r>
        <w:t>. The number 32 is not explained, but it is reasonable to assume it corresponds to the</w:t>
      </w:r>
      <w:r w:rsidR="00AB5BB6">
        <w:t xml:space="preserve"> maximum number of </w:t>
      </w:r>
      <w:proofErr w:type="spellStart"/>
      <w:r w:rsidR="00AB5BB6">
        <w:t>SCells</w:t>
      </w:r>
      <w:proofErr w:type="spellEnd"/>
      <w:r>
        <w:t xml:space="preserve"> as there are at most 32 of them as well. This means that each switching-to carrier can be configured with the CC sets of all other switching-to carriers in the UE. However, the "other switching-to carriers" cannot be configured with switching-from carriers, so the configuration is incomplete. One way to resolve this is to add the switching-from carrier, but that would lead to terrible inefficiency</w:t>
      </w:r>
      <w:r w:rsidR="00AB5BB6">
        <w:t xml:space="preserve"> and even more complexity</w:t>
      </w:r>
      <w:r>
        <w:t xml:space="preserve">. A better way is to limit the list to a single element, which corresponds to the switching-to carrier for which the IE </w:t>
      </w:r>
      <w:r w:rsidRPr="00AB5BB6">
        <w:rPr>
          <w:i/>
          <w:iCs/>
        </w:rPr>
        <w:t>SRS-</w:t>
      </w:r>
      <w:proofErr w:type="spellStart"/>
      <w:r w:rsidRPr="00AB5BB6">
        <w:rPr>
          <w:i/>
          <w:iCs/>
        </w:rPr>
        <w:t>CarrierSwitching</w:t>
      </w:r>
      <w:proofErr w:type="spellEnd"/>
      <w:r>
        <w:t xml:space="preserve"> is provided. This is also in line with what was proposed in [</w:t>
      </w:r>
      <w:r w:rsidR="00AB5BB6">
        <w:t>1</w:t>
      </w:r>
      <w:r>
        <w:t>].</w:t>
      </w:r>
    </w:p>
    <w:p w14:paraId="4FE81200" w14:textId="2BB84D2B" w:rsidR="007C66BE" w:rsidRDefault="007C66BE" w:rsidP="007C66BE">
      <w:pPr>
        <w:pStyle w:val="Proposal"/>
      </w:pPr>
      <w:bookmarkStart w:id="2" w:name="_Toc40962663"/>
      <w:r>
        <w:t xml:space="preserve">For Type A SRS carrier switching </w:t>
      </w:r>
      <w:r w:rsidR="009F3EEC">
        <w:t xml:space="preserve">configuration </w:t>
      </w:r>
      <w:r>
        <w:t xml:space="preserve">the UE shall apply the first element of the list of </w:t>
      </w:r>
      <w:r w:rsidRPr="009F3EEC">
        <w:rPr>
          <w:i/>
          <w:iCs/>
        </w:rPr>
        <w:t>SRS-TPC-PDCCH-Config</w:t>
      </w:r>
      <w:r>
        <w:t xml:space="preserve"> to the </w:t>
      </w:r>
      <w:r>
        <w:t xml:space="preserve">switching-to carrier for which the IE </w:t>
      </w:r>
      <w:r w:rsidRPr="009F3EEC">
        <w:rPr>
          <w:i/>
          <w:iCs/>
        </w:rPr>
        <w:t>SRS-</w:t>
      </w:r>
      <w:proofErr w:type="spellStart"/>
      <w:r w:rsidRPr="009F3EEC">
        <w:rPr>
          <w:i/>
          <w:iCs/>
        </w:rPr>
        <w:t>CarrierSwitching</w:t>
      </w:r>
      <w:proofErr w:type="spellEnd"/>
      <w:r>
        <w:t xml:space="preserve"> is provided</w:t>
      </w:r>
      <w:r>
        <w:t xml:space="preserve"> and ignore any other elements of that list.</w:t>
      </w:r>
      <w:bookmarkEnd w:id="2"/>
    </w:p>
    <w:p w14:paraId="12B1E7BF" w14:textId="0971D1CE" w:rsidR="009F3EEC" w:rsidRDefault="007C66BE" w:rsidP="00AB5BB6">
      <w:pPr>
        <w:pStyle w:val="BodyText"/>
      </w:pPr>
      <w:r>
        <w:t xml:space="preserve">The second problem comes when comparing the </w:t>
      </w:r>
      <w:r w:rsidRPr="00AB5BB6">
        <w:rPr>
          <w:i/>
          <w:iCs/>
        </w:rPr>
        <w:t>cc-</w:t>
      </w:r>
      <w:proofErr w:type="spellStart"/>
      <w:r w:rsidRPr="00AB5BB6">
        <w:rPr>
          <w:i/>
          <w:iCs/>
        </w:rPr>
        <w:t>SetIndex</w:t>
      </w:r>
      <w:proofErr w:type="spellEnd"/>
      <w:r>
        <w:t xml:space="preserve"> and the number of SRS triggers. The </w:t>
      </w:r>
      <w:r w:rsidRPr="00AB5BB6">
        <w:rPr>
          <w:i/>
          <w:iCs/>
        </w:rPr>
        <w:t>cc-</w:t>
      </w:r>
      <w:proofErr w:type="spellStart"/>
      <w:r w:rsidRPr="00AB5BB6">
        <w:rPr>
          <w:i/>
          <w:iCs/>
        </w:rPr>
        <w:t>SetIndex</w:t>
      </w:r>
      <w:proofErr w:type="spellEnd"/>
      <w:r w:rsidRPr="00AB5BB6">
        <w:rPr>
          <w:i/>
          <w:iCs/>
        </w:rPr>
        <w:t xml:space="preserve"> </w:t>
      </w:r>
      <w:r>
        <w:t>has the range 0 to 3, but the SRS trigger in DCI format 2_3 can only take 3 values</w:t>
      </w:r>
      <w:r w:rsidR="009F3EEC">
        <w:t xml:space="preserve"> (</w:t>
      </w:r>
      <w:r w:rsidR="009F3EEC" w:rsidRPr="002625EB">
        <w:t xml:space="preserve">Table </w:t>
      </w:r>
      <w:r w:rsidR="009F3EEC" w:rsidRPr="002625EB">
        <w:rPr>
          <w:rFonts w:hint="eastAsia"/>
        </w:rPr>
        <w:t>7.3.1.1.2</w:t>
      </w:r>
      <w:r w:rsidR="009F3EEC" w:rsidRPr="002625EB">
        <w:t>-</w:t>
      </w:r>
      <w:r w:rsidR="009F3EEC" w:rsidRPr="002625EB">
        <w:rPr>
          <w:rFonts w:hint="eastAsia"/>
        </w:rPr>
        <w:t>24</w:t>
      </w:r>
      <w:r w:rsidR="009F3EEC">
        <w:t xml:space="preserve"> in TS 38.212) </w:t>
      </w:r>
      <w:r>
        <w:t xml:space="preserve">. The fourth codepoint is reserved for </w:t>
      </w:r>
      <w:r w:rsidR="009F3EEC">
        <w:t>"</w:t>
      </w:r>
      <w:r w:rsidR="009F3EEC" w:rsidRPr="002625EB">
        <w:t>No aperiodic SRS resource set triggered</w:t>
      </w:r>
      <w:r w:rsidR="009F3EEC">
        <w:t xml:space="preserve">". </w:t>
      </w:r>
      <w:proofErr w:type="gramStart"/>
      <w:r w:rsidR="009F3EEC">
        <w:t>In reality the</w:t>
      </w:r>
      <w:proofErr w:type="gramEnd"/>
      <w:r w:rsidR="009F3EEC">
        <w:t xml:space="preserve"> number of CC sets is therefore only 3 not 4. Table 7.3.1.1.2-24 in TS 38.212 mentions 1</w:t>
      </w:r>
      <w:r w:rsidR="009F3EEC" w:rsidRPr="009F3EEC">
        <w:rPr>
          <w:vertAlign w:val="superscript"/>
        </w:rPr>
        <w:t>st</w:t>
      </w:r>
      <w:r w:rsidR="009F3EEC">
        <w:t>, 2</w:t>
      </w:r>
      <w:r w:rsidR="009F3EEC" w:rsidRPr="009F3EEC">
        <w:rPr>
          <w:vertAlign w:val="superscript"/>
        </w:rPr>
        <w:t>nd</w:t>
      </w:r>
      <w:r w:rsidR="009F3EEC">
        <w:t>, and 3</w:t>
      </w:r>
      <w:r w:rsidR="009F3EEC" w:rsidRPr="009F3EEC">
        <w:rPr>
          <w:vertAlign w:val="superscript"/>
        </w:rPr>
        <w:t>rd</w:t>
      </w:r>
      <w:r w:rsidR="009F3EEC">
        <w:t xml:space="preserve"> sets of serving cells provided by higher layer. </w:t>
      </w:r>
      <w:r w:rsidR="00DF671C">
        <w:t>While it is not completely obvious, w</w:t>
      </w:r>
      <w:r w:rsidR="009F3EEC">
        <w:t>e think the most straight-forward interpretation is that the 1</w:t>
      </w:r>
      <w:r w:rsidR="009F3EEC" w:rsidRPr="009F3EEC">
        <w:rPr>
          <w:vertAlign w:val="superscript"/>
        </w:rPr>
        <w:t>st</w:t>
      </w:r>
      <w:r w:rsidR="009F3EEC">
        <w:t xml:space="preserve"> set corresponds to CC set 1, 2</w:t>
      </w:r>
      <w:r w:rsidR="009F3EEC" w:rsidRPr="009F3EEC">
        <w:rPr>
          <w:vertAlign w:val="superscript"/>
        </w:rPr>
        <w:t>nd</w:t>
      </w:r>
      <w:r w:rsidR="009F3EEC">
        <w:t xml:space="preserve"> set to CC set 2, and 3</w:t>
      </w:r>
      <w:r w:rsidR="009F3EEC" w:rsidRPr="009F3EEC">
        <w:rPr>
          <w:vertAlign w:val="superscript"/>
        </w:rPr>
        <w:t>rd</w:t>
      </w:r>
      <w:r w:rsidR="009F3EEC">
        <w:t xml:space="preserve"> set to CC set 3. The UE shall therefore ignore the field </w:t>
      </w:r>
      <w:r w:rsidR="009F3EEC">
        <w:rPr>
          <w:i/>
          <w:iCs/>
        </w:rPr>
        <w:t>cc-</w:t>
      </w:r>
      <w:proofErr w:type="spellStart"/>
      <w:r w:rsidR="009F3EEC">
        <w:rPr>
          <w:i/>
          <w:iCs/>
        </w:rPr>
        <w:t>SetIndex</w:t>
      </w:r>
      <w:proofErr w:type="spellEnd"/>
      <w:r w:rsidR="009F3EEC">
        <w:t xml:space="preserve"> if it is set to 0.</w:t>
      </w:r>
    </w:p>
    <w:p w14:paraId="4C303ACF" w14:textId="6001133A" w:rsidR="009F3EEC" w:rsidRPr="009F3EEC" w:rsidRDefault="009F3EEC" w:rsidP="009F3EEC">
      <w:pPr>
        <w:pStyle w:val="Proposal"/>
      </w:pPr>
      <w:bookmarkStart w:id="3" w:name="_Toc40962664"/>
      <w:r>
        <w:t xml:space="preserve">For Type A SRS carrier switching configuration the UE shall ignore the field </w:t>
      </w:r>
      <w:r>
        <w:rPr>
          <w:i/>
          <w:iCs/>
        </w:rPr>
        <w:t>cc-</w:t>
      </w:r>
      <w:proofErr w:type="spellStart"/>
      <w:r>
        <w:rPr>
          <w:i/>
          <w:iCs/>
        </w:rPr>
        <w:t>SetIndex</w:t>
      </w:r>
      <w:proofErr w:type="spellEnd"/>
      <w:r>
        <w:rPr>
          <w:i/>
          <w:iCs/>
        </w:rPr>
        <w:t xml:space="preserve"> </w:t>
      </w:r>
      <w:r>
        <w:t xml:space="preserve">if </w:t>
      </w:r>
      <w:r w:rsidR="00DF671C">
        <w:t xml:space="preserve">it is </w:t>
      </w:r>
      <w:r>
        <w:t>set to 0.</w:t>
      </w:r>
      <w:bookmarkEnd w:id="3"/>
    </w:p>
    <w:p w14:paraId="7F3E3202" w14:textId="5FE3E48F" w:rsidR="009F3EEC" w:rsidRDefault="009F3EEC" w:rsidP="00722F20">
      <w:pPr>
        <w:pStyle w:val="BodyText"/>
      </w:pPr>
      <w:r>
        <w:t xml:space="preserve">It can be noted that for Type B </w:t>
      </w:r>
      <w:r w:rsidR="00722F20">
        <w:t xml:space="preserve">the number of triggers match the number of sets </w:t>
      </w:r>
      <w:r>
        <w:t xml:space="preserve">as the corresponding field </w:t>
      </w:r>
      <w:proofErr w:type="spellStart"/>
      <w:r w:rsidRPr="009F3EEC">
        <w:rPr>
          <w:i/>
          <w:iCs/>
        </w:rPr>
        <w:t>aperiodicSRS-ResourceTrigger</w:t>
      </w:r>
      <w:proofErr w:type="spellEnd"/>
      <w:r>
        <w:t xml:space="preserve"> has a value range of 1 to 3, </w:t>
      </w:r>
      <w:r w:rsidR="00722F20">
        <w:t xml:space="preserve">which </w:t>
      </w:r>
      <w:r>
        <w:t>works well with the SRS triggers in DCI.</w:t>
      </w:r>
      <w:r w:rsidR="00DF671C">
        <w:t xml:space="preserve"> TS 38.212 could probably benefit from a clarification in the </w:t>
      </w:r>
      <w:proofErr w:type="gramStart"/>
      <w:r w:rsidR="00DF671C">
        <w:t>aforementioned table</w:t>
      </w:r>
      <w:proofErr w:type="gramEnd"/>
      <w:r w:rsidR="00DF671C">
        <w:t xml:space="preserve"> which leads to the following observation.</w:t>
      </w:r>
    </w:p>
    <w:p w14:paraId="240A2B2A" w14:textId="0CAD1FDC" w:rsidR="00DF671C" w:rsidRDefault="00DF671C" w:rsidP="00DF671C">
      <w:pPr>
        <w:pStyle w:val="Observation"/>
      </w:pPr>
      <w:bookmarkStart w:id="4" w:name="_Toc40962661"/>
      <w:r>
        <w:t>Table 7.3.1.1.2-24 in TS 38.212 is not entirely clear which serving sets from higher layers it references and should be reviewed by RAN1.</w:t>
      </w:r>
      <w:bookmarkEnd w:id="4"/>
    </w:p>
    <w:p w14:paraId="1DDE911A" w14:textId="5F3A906D" w:rsidR="00DF671C" w:rsidRDefault="00DF671C" w:rsidP="00722F20">
      <w:pPr>
        <w:pStyle w:val="BodyText"/>
      </w:pPr>
      <w:r>
        <w:t>Paragraph 5 in clause 6.2.1.3 in TS 38.214 has a similar ambiguity.</w:t>
      </w:r>
    </w:p>
    <w:p w14:paraId="1E8E34CA" w14:textId="56F66887" w:rsidR="00DF671C" w:rsidRDefault="00DF671C" w:rsidP="00DF671C">
      <w:pPr>
        <w:pStyle w:val="Observation"/>
      </w:pPr>
      <w:bookmarkStart w:id="5" w:name="_Toc40962662"/>
      <w:r>
        <w:t xml:space="preserve">Paragraph 5 in clause 6.2.1.3 in TS 38.214 </w:t>
      </w:r>
      <w:r>
        <w:t>is not entirely clear which serving sets from higher layers it references and should be reviewed by RAN1.</w:t>
      </w:r>
      <w:bookmarkEnd w:id="5"/>
    </w:p>
    <w:p w14:paraId="36D0952A" w14:textId="3D30282E" w:rsidR="00DF671C" w:rsidRDefault="00DF671C" w:rsidP="00722F20">
      <w:pPr>
        <w:pStyle w:val="BodyText"/>
      </w:pPr>
      <w:r>
        <w:t xml:space="preserve">Moving on to Type B the configuration is simpler than for Type A. As the CC sets are not used in Type B there are already limitations in the configuration in place which prevents the network from configuring </w:t>
      </w:r>
      <w:r w:rsidRPr="00B33E16">
        <w:rPr>
          <w:i/>
          <w:iCs/>
        </w:rPr>
        <w:t>cc-</w:t>
      </w:r>
      <w:proofErr w:type="spellStart"/>
      <w:r w:rsidRPr="00B33E16">
        <w:rPr>
          <w:i/>
          <w:iCs/>
        </w:rPr>
        <w:t>SetIndex</w:t>
      </w:r>
      <w:proofErr w:type="spellEnd"/>
      <w:r>
        <w:t xml:space="preserve"> and </w:t>
      </w:r>
      <w:r w:rsidRPr="00B33E16">
        <w:rPr>
          <w:i/>
          <w:iCs/>
        </w:rPr>
        <w:t>cc-</w:t>
      </w:r>
      <w:proofErr w:type="spellStart"/>
      <w:r w:rsidRPr="00B33E16">
        <w:rPr>
          <w:i/>
          <w:iCs/>
        </w:rPr>
        <w:t>IndexInOneCC</w:t>
      </w:r>
      <w:proofErr w:type="spellEnd"/>
      <w:r w:rsidRPr="00B33E16">
        <w:rPr>
          <w:i/>
          <w:iCs/>
        </w:rPr>
        <w:t>-set.</w:t>
      </w:r>
      <w:r>
        <w:t xml:space="preserve"> However, the network still </w:t>
      </w:r>
      <w:proofErr w:type="gramStart"/>
      <w:r>
        <w:t>has to</w:t>
      </w:r>
      <w:proofErr w:type="gramEnd"/>
      <w:r>
        <w:t xml:space="preserve"> configure the encompassing </w:t>
      </w:r>
      <w:proofErr w:type="spellStart"/>
      <w:r w:rsidRPr="00B33E16">
        <w:rPr>
          <w:i/>
          <w:iCs/>
        </w:rPr>
        <w:t>srs</w:t>
      </w:r>
      <w:proofErr w:type="spellEnd"/>
      <w:r w:rsidRPr="00B33E16">
        <w:rPr>
          <w:i/>
          <w:iCs/>
        </w:rPr>
        <w:t>-CC-</w:t>
      </w:r>
      <w:proofErr w:type="spellStart"/>
      <w:r w:rsidRPr="00B33E16">
        <w:rPr>
          <w:i/>
          <w:iCs/>
        </w:rPr>
        <w:t>SetIndexlist</w:t>
      </w:r>
      <w:proofErr w:type="spellEnd"/>
      <w:r w:rsidR="000F52FC">
        <w:t xml:space="preserve">. </w:t>
      </w:r>
      <w:r w:rsidR="00722F20">
        <w:t>It can be slightly confusing that the network can configure a list, but not the elements within, so i</w:t>
      </w:r>
      <w:r w:rsidR="000F52FC">
        <w:t xml:space="preserve">t is </w:t>
      </w:r>
      <w:r w:rsidR="00722F20">
        <w:t xml:space="preserve">probably for the </w:t>
      </w:r>
      <w:r w:rsidR="000F52FC">
        <w:t xml:space="preserve">better if the UE ignores </w:t>
      </w:r>
      <w:proofErr w:type="spellStart"/>
      <w:r w:rsidR="000F52FC" w:rsidRPr="00B33E16">
        <w:rPr>
          <w:i/>
          <w:iCs/>
        </w:rPr>
        <w:t>srs</w:t>
      </w:r>
      <w:proofErr w:type="spellEnd"/>
      <w:r w:rsidR="000F52FC" w:rsidRPr="00B33E16">
        <w:rPr>
          <w:i/>
          <w:iCs/>
        </w:rPr>
        <w:t>-CC-</w:t>
      </w:r>
      <w:proofErr w:type="spellStart"/>
      <w:r w:rsidR="000F52FC" w:rsidRPr="00B33E16">
        <w:rPr>
          <w:i/>
          <w:iCs/>
        </w:rPr>
        <w:t>SetIndex</w:t>
      </w:r>
      <w:r w:rsidR="00722F20">
        <w:rPr>
          <w:i/>
          <w:iCs/>
        </w:rPr>
        <w:t>l</w:t>
      </w:r>
      <w:r w:rsidR="000F52FC" w:rsidRPr="00B33E16">
        <w:rPr>
          <w:i/>
          <w:iCs/>
        </w:rPr>
        <w:t>ist</w:t>
      </w:r>
      <w:proofErr w:type="spellEnd"/>
      <w:r w:rsidR="000F52FC">
        <w:t xml:space="preserve"> altogether</w:t>
      </w:r>
      <w:r w:rsidR="00B33E16">
        <w:t>. This change was also proposed in [</w:t>
      </w:r>
      <w:r w:rsidR="00722F20">
        <w:t>1</w:t>
      </w:r>
      <w:r w:rsidR="00B33E16">
        <w:t>]</w:t>
      </w:r>
      <w:r w:rsidR="000F52FC">
        <w:t xml:space="preserve">. </w:t>
      </w:r>
    </w:p>
    <w:p w14:paraId="465C343D" w14:textId="4FF8FF79" w:rsidR="000F52FC" w:rsidRDefault="000F52FC" w:rsidP="000F52FC">
      <w:pPr>
        <w:pStyle w:val="Proposal"/>
      </w:pPr>
      <w:bookmarkStart w:id="6" w:name="_Toc40962665"/>
      <w:r>
        <w:t xml:space="preserve">For Type B SRS carrier switching configuration the UE shall ignore the field </w:t>
      </w:r>
      <w:proofErr w:type="spellStart"/>
      <w:r w:rsidRPr="000F52FC">
        <w:rPr>
          <w:i/>
          <w:iCs/>
        </w:rPr>
        <w:t>srs</w:t>
      </w:r>
      <w:proofErr w:type="spellEnd"/>
      <w:r w:rsidRPr="000F52FC">
        <w:rPr>
          <w:i/>
          <w:iCs/>
        </w:rPr>
        <w:t>-CC-</w:t>
      </w:r>
      <w:proofErr w:type="spellStart"/>
      <w:r w:rsidRPr="000F52FC">
        <w:rPr>
          <w:i/>
          <w:iCs/>
        </w:rPr>
        <w:t>SetIndex</w:t>
      </w:r>
      <w:r w:rsidR="00722F20">
        <w:rPr>
          <w:i/>
          <w:iCs/>
        </w:rPr>
        <w:t>l</w:t>
      </w:r>
      <w:r w:rsidRPr="000F52FC">
        <w:rPr>
          <w:i/>
          <w:iCs/>
        </w:rPr>
        <w:t>ist</w:t>
      </w:r>
      <w:proofErr w:type="spellEnd"/>
      <w:r>
        <w:t>.</w:t>
      </w:r>
      <w:bookmarkEnd w:id="6"/>
    </w:p>
    <w:p w14:paraId="78B99C3D" w14:textId="4112C3AE" w:rsidR="00DF671C" w:rsidRDefault="00B33E16" w:rsidP="00722F20">
      <w:pPr>
        <w:pStyle w:val="BodyText"/>
      </w:pPr>
      <w:r>
        <w:t xml:space="preserve">In hindsight, </w:t>
      </w:r>
      <w:proofErr w:type="spellStart"/>
      <w:r w:rsidRPr="00B33E16">
        <w:rPr>
          <w:i/>
          <w:iCs/>
        </w:rPr>
        <w:t>typeB</w:t>
      </w:r>
      <w:proofErr w:type="spellEnd"/>
      <w:r>
        <w:t xml:space="preserve"> could have been defined as </w:t>
      </w:r>
      <w:r w:rsidRPr="00B33E16">
        <w:rPr>
          <w:i/>
          <w:iCs/>
        </w:rPr>
        <w:t>NULL</w:t>
      </w:r>
      <w:r>
        <w:t xml:space="preserve"> instead of </w:t>
      </w:r>
      <w:r w:rsidRPr="00B33E16">
        <w:rPr>
          <w:i/>
          <w:iCs/>
        </w:rPr>
        <w:t>SRS-TPC-PDCCH-Config</w:t>
      </w:r>
      <w:r>
        <w:t>, but we do not think making such change is possible at this time.</w:t>
      </w:r>
    </w:p>
    <w:p w14:paraId="6E6E73AC" w14:textId="67624DC2" w:rsidR="00DF671C" w:rsidRDefault="00B33E16" w:rsidP="00722F20">
      <w:pPr>
        <w:pStyle w:val="BodyText"/>
      </w:pPr>
      <w:r>
        <w:lastRenderedPageBreak/>
        <w:t xml:space="preserve">We think the proposals above are sufficient to clarify TS 38.331, but based on the </w:t>
      </w:r>
      <w:r w:rsidR="00722F20">
        <w:t>observations</w:t>
      </w:r>
      <w:r>
        <w:t xml:space="preserve"> we think RAN2 should send </w:t>
      </w:r>
      <w:proofErr w:type="gramStart"/>
      <w:r>
        <w:t>an</w:t>
      </w:r>
      <w:proofErr w:type="gramEnd"/>
      <w:r>
        <w:t xml:space="preserve"> LS to RAN1 to inform them of the observations above.</w:t>
      </w:r>
    </w:p>
    <w:p w14:paraId="3545FB46" w14:textId="3292C09C" w:rsidR="00B33E16" w:rsidRDefault="00B33E16" w:rsidP="00B33E16">
      <w:pPr>
        <w:pStyle w:val="Proposal"/>
      </w:pPr>
      <w:bookmarkStart w:id="7" w:name="_Toc40962666"/>
      <w:r>
        <w:t>Send LS to RAN1 to inform them of ambiguities in TS 38.212 and TS 38.214.</w:t>
      </w:r>
      <w:bookmarkEnd w:id="7"/>
    </w:p>
    <w:p w14:paraId="7AD51E59" w14:textId="2EA0FA7E" w:rsidR="00C01F33" w:rsidRPr="00CE0424" w:rsidRDefault="00B33E16" w:rsidP="00CE0424">
      <w:pPr>
        <w:pStyle w:val="Heading1"/>
      </w:pPr>
      <w:r>
        <w:t>3</w:t>
      </w:r>
      <w:r>
        <w:tab/>
      </w:r>
      <w:r w:rsidR="00C01F33" w:rsidRPr="00CE0424">
        <w:t>Conclusion</w:t>
      </w:r>
    </w:p>
    <w:p w14:paraId="5CFA30F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B6C667" w14:textId="376770A7" w:rsidR="00722F2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0962661" w:history="1">
        <w:r w:rsidR="00722F20" w:rsidRPr="003D2AE3">
          <w:rPr>
            <w:rStyle w:val="Hyperlink"/>
            <w:noProof/>
          </w:rPr>
          <w:t>Observation 1</w:t>
        </w:r>
        <w:r w:rsidR="00722F20">
          <w:rPr>
            <w:rFonts w:asciiTheme="minorHAnsi" w:eastAsiaTheme="minorEastAsia" w:hAnsiTheme="minorHAnsi" w:cstheme="minorBidi"/>
            <w:b w:val="0"/>
            <w:noProof/>
            <w:sz w:val="22"/>
            <w:szCs w:val="22"/>
            <w:lang w:val="en-US" w:eastAsia="en-US"/>
          </w:rPr>
          <w:tab/>
        </w:r>
        <w:r w:rsidR="00722F20" w:rsidRPr="003D2AE3">
          <w:rPr>
            <w:rStyle w:val="Hyperlink"/>
            <w:noProof/>
          </w:rPr>
          <w:t>Table 7.3.1.1.2-24 in TS 38.212 is not entirely clear which serving sets from higher layers it references and should be reviewed by RAN1.</w:t>
        </w:r>
      </w:hyperlink>
    </w:p>
    <w:p w14:paraId="30E63ED3" w14:textId="0337F1DA" w:rsidR="00722F20" w:rsidRDefault="00722F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62662" w:history="1">
        <w:r w:rsidRPr="003D2AE3">
          <w:rPr>
            <w:rStyle w:val="Hyperlink"/>
            <w:noProof/>
          </w:rPr>
          <w:t>Observation 2</w:t>
        </w:r>
        <w:r>
          <w:rPr>
            <w:rFonts w:asciiTheme="minorHAnsi" w:eastAsiaTheme="minorEastAsia" w:hAnsiTheme="minorHAnsi" w:cstheme="minorBidi"/>
            <w:b w:val="0"/>
            <w:noProof/>
            <w:sz w:val="22"/>
            <w:szCs w:val="22"/>
            <w:lang w:val="en-US" w:eastAsia="en-US"/>
          </w:rPr>
          <w:tab/>
        </w:r>
        <w:r w:rsidRPr="003D2AE3">
          <w:rPr>
            <w:rStyle w:val="Hyperlink"/>
            <w:noProof/>
          </w:rPr>
          <w:t>Paragraph 5 in clause 6.2.1.3 in TS 38.214 is not entirely clear which serving sets from higher layers it references and should be reviewed by RAN1.</w:t>
        </w:r>
      </w:hyperlink>
    </w:p>
    <w:p w14:paraId="69A49CF0" w14:textId="11CF59DA" w:rsidR="006E1C82" w:rsidRDefault="006F6582" w:rsidP="008E065E">
      <w:pPr>
        <w:pStyle w:val="BodyText"/>
        <w:rPr>
          <w:b/>
          <w:bCs/>
        </w:rPr>
      </w:pPr>
      <w:r>
        <w:rPr>
          <w:b/>
          <w:bCs/>
        </w:rPr>
        <w:fldChar w:fldCharType="end"/>
      </w:r>
    </w:p>
    <w:p w14:paraId="6B259AE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BD38BA" w14:textId="3035B191" w:rsidR="00722F2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62663" w:history="1">
        <w:r w:rsidR="00722F20" w:rsidRPr="00977047">
          <w:rPr>
            <w:rStyle w:val="Hyperlink"/>
            <w:noProof/>
          </w:rPr>
          <w:t>Proposal 1</w:t>
        </w:r>
        <w:r w:rsidR="00722F20">
          <w:rPr>
            <w:rFonts w:asciiTheme="minorHAnsi" w:eastAsiaTheme="minorEastAsia" w:hAnsiTheme="minorHAnsi" w:cstheme="minorBidi"/>
            <w:b w:val="0"/>
            <w:noProof/>
            <w:sz w:val="22"/>
            <w:szCs w:val="22"/>
            <w:lang w:val="en-US" w:eastAsia="en-US"/>
          </w:rPr>
          <w:tab/>
        </w:r>
        <w:r w:rsidR="00722F20" w:rsidRPr="00977047">
          <w:rPr>
            <w:rStyle w:val="Hyperlink"/>
            <w:noProof/>
          </w:rPr>
          <w:t xml:space="preserve">For Type A SRS carrier switching configuration the UE shall apply the first element of the list of </w:t>
        </w:r>
        <w:r w:rsidR="00722F20" w:rsidRPr="00977047">
          <w:rPr>
            <w:rStyle w:val="Hyperlink"/>
            <w:i/>
            <w:iCs/>
            <w:noProof/>
          </w:rPr>
          <w:t>SRS-TPC-PDCCH-Config</w:t>
        </w:r>
        <w:r w:rsidR="00722F20" w:rsidRPr="00977047">
          <w:rPr>
            <w:rStyle w:val="Hyperlink"/>
            <w:noProof/>
          </w:rPr>
          <w:t xml:space="preserve"> to the switching-to carrier for which the IE </w:t>
        </w:r>
        <w:r w:rsidR="00722F20" w:rsidRPr="00977047">
          <w:rPr>
            <w:rStyle w:val="Hyperlink"/>
            <w:i/>
            <w:iCs/>
            <w:noProof/>
          </w:rPr>
          <w:t>SRS-CarrierSwitching</w:t>
        </w:r>
        <w:r w:rsidR="00722F20" w:rsidRPr="00977047">
          <w:rPr>
            <w:rStyle w:val="Hyperlink"/>
            <w:noProof/>
          </w:rPr>
          <w:t xml:space="preserve"> is provided and ignore any other elements of that list.</w:t>
        </w:r>
      </w:hyperlink>
    </w:p>
    <w:p w14:paraId="4B3624BE" w14:textId="26496D72" w:rsidR="00722F20" w:rsidRDefault="00722F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62664" w:history="1">
        <w:r w:rsidRPr="00977047">
          <w:rPr>
            <w:rStyle w:val="Hyperlink"/>
            <w:noProof/>
          </w:rPr>
          <w:t>Proposal 2</w:t>
        </w:r>
        <w:r>
          <w:rPr>
            <w:rFonts w:asciiTheme="minorHAnsi" w:eastAsiaTheme="minorEastAsia" w:hAnsiTheme="minorHAnsi" w:cstheme="minorBidi"/>
            <w:b w:val="0"/>
            <w:noProof/>
            <w:sz w:val="22"/>
            <w:szCs w:val="22"/>
            <w:lang w:val="en-US" w:eastAsia="en-US"/>
          </w:rPr>
          <w:tab/>
        </w:r>
        <w:r w:rsidRPr="00977047">
          <w:rPr>
            <w:rStyle w:val="Hyperlink"/>
            <w:noProof/>
          </w:rPr>
          <w:t xml:space="preserve">For Type A SRS carrier switching configuration the UE shall ignore the field </w:t>
        </w:r>
        <w:r w:rsidRPr="00977047">
          <w:rPr>
            <w:rStyle w:val="Hyperlink"/>
            <w:i/>
            <w:iCs/>
            <w:noProof/>
          </w:rPr>
          <w:t xml:space="preserve">cc-SetIndex </w:t>
        </w:r>
        <w:r w:rsidRPr="00977047">
          <w:rPr>
            <w:rStyle w:val="Hyperlink"/>
            <w:noProof/>
          </w:rPr>
          <w:t>if it is set to 0.</w:t>
        </w:r>
      </w:hyperlink>
    </w:p>
    <w:p w14:paraId="772C5972" w14:textId="7AE40192" w:rsidR="00722F20" w:rsidRDefault="00722F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62665" w:history="1">
        <w:r w:rsidRPr="00977047">
          <w:rPr>
            <w:rStyle w:val="Hyperlink"/>
            <w:noProof/>
          </w:rPr>
          <w:t>Proposal 3</w:t>
        </w:r>
        <w:r>
          <w:rPr>
            <w:rFonts w:asciiTheme="minorHAnsi" w:eastAsiaTheme="minorEastAsia" w:hAnsiTheme="minorHAnsi" w:cstheme="minorBidi"/>
            <w:b w:val="0"/>
            <w:noProof/>
            <w:sz w:val="22"/>
            <w:szCs w:val="22"/>
            <w:lang w:val="en-US" w:eastAsia="en-US"/>
          </w:rPr>
          <w:tab/>
        </w:r>
        <w:r w:rsidRPr="00977047">
          <w:rPr>
            <w:rStyle w:val="Hyperlink"/>
            <w:noProof/>
          </w:rPr>
          <w:t xml:space="preserve">For Type B SRS carrier switching configuration the UE shall ignore the field </w:t>
        </w:r>
        <w:r w:rsidRPr="00977047">
          <w:rPr>
            <w:rStyle w:val="Hyperlink"/>
            <w:i/>
            <w:iCs/>
            <w:noProof/>
          </w:rPr>
          <w:t>srs-CC-SetIndexlist</w:t>
        </w:r>
        <w:r w:rsidRPr="00977047">
          <w:rPr>
            <w:rStyle w:val="Hyperlink"/>
            <w:noProof/>
          </w:rPr>
          <w:t>.</w:t>
        </w:r>
      </w:hyperlink>
    </w:p>
    <w:p w14:paraId="7B70751A" w14:textId="35933AB7" w:rsidR="00722F20" w:rsidRDefault="00722F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62666" w:history="1">
        <w:r w:rsidRPr="00977047">
          <w:rPr>
            <w:rStyle w:val="Hyperlink"/>
            <w:noProof/>
          </w:rPr>
          <w:t>Proposal 4</w:t>
        </w:r>
        <w:r>
          <w:rPr>
            <w:rFonts w:asciiTheme="minorHAnsi" w:eastAsiaTheme="minorEastAsia" w:hAnsiTheme="minorHAnsi" w:cstheme="minorBidi"/>
            <w:b w:val="0"/>
            <w:noProof/>
            <w:sz w:val="22"/>
            <w:szCs w:val="22"/>
            <w:lang w:val="en-US" w:eastAsia="en-US"/>
          </w:rPr>
          <w:tab/>
        </w:r>
        <w:r w:rsidRPr="00977047">
          <w:rPr>
            <w:rStyle w:val="Hyperlink"/>
            <w:noProof/>
          </w:rPr>
          <w:t>Send LS to RAN1 to inform them of ambiguities in TS 38.212 and TS 38.214.</w:t>
        </w:r>
      </w:hyperlink>
    </w:p>
    <w:p w14:paraId="6E89ECD1" w14:textId="28582CD9" w:rsidR="006E1C82" w:rsidRPr="00CE0424" w:rsidRDefault="006E1C82" w:rsidP="006E1C82">
      <w:pPr>
        <w:pStyle w:val="BodyText"/>
        <w:rPr>
          <w:b/>
          <w:bCs/>
        </w:rPr>
      </w:pPr>
      <w:r>
        <w:rPr>
          <w:b/>
          <w:bCs/>
          <w:lang w:val="en-US"/>
        </w:rPr>
        <w:fldChar w:fldCharType="end"/>
      </w:r>
      <w:r w:rsidRPr="00CE0424">
        <w:rPr>
          <w:b/>
          <w:bCs/>
        </w:rPr>
        <w:t xml:space="preserve"> </w:t>
      </w:r>
    </w:p>
    <w:p w14:paraId="366A3751" w14:textId="25DF57A8" w:rsidR="00F507D1" w:rsidRPr="00CE0424" w:rsidRDefault="00B33E16" w:rsidP="00CE0424">
      <w:pPr>
        <w:pStyle w:val="Heading1"/>
      </w:pPr>
      <w:bookmarkStart w:id="8" w:name="_In-sequence_SDU_delivery"/>
      <w:bookmarkEnd w:id="8"/>
      <w:r>
        <w:t>4</w:t>
      </w:r>
      <w:r>
        <w:tab/>
      </w:r>
      <w:r w:rsidR="00F507D1" w:rsidRPr="00CE0424">
        <w:t>References</w:t>
      </w:r>
    </w:p>
    <w:p w14:paraId="31860282" w14:textId="6D557CB9" w:rsidR="002043F5" w:rsidRDefault="002043F5" w:rsidP="00311702">
      <w:pPr>
        <w:pStyle w:val="Reference"/>
      </w:pPr>
      <w:bookmarkStart w:id="9" w:name="_Ref174151459"/>
      <w:bookmarkStart w:id="10" w:name="_Ref189809556"/>
      <w:r w:rsidRPr="002043F5">
        <w:t>R2-2002697</w:t>
      </w:r>
      <w:r>
        <w:t>, "</w:t>
      </w:r>
      <w:r w:rsidRPr="002043F5">
        <w:t>Clarification on SRS-</w:t>
      </w:r>
      <w:proofErr w:type="spellStart"/>
      <w:r w:rsidRPr="002043F5">
        <w:t>CarrierSwitching</w:t>
      </w:r>
      <w:proofErr w:type="spellEnd"/>
      <w:r w:rsidRPr="002043F5">
        <w:t xml:space="preserve"> structure</w:t>
      </w:r>
      <w:r>
        <w:t xml:space="preserve">", </w:t>
      </w:r>
      <w:r w:rsidRPr="002043F5">
        <w:t xml:space="preserve">ZTE Corporation, </w:t>
      </w:r>
      <w:proofErr w:type="spellStart"/>
      <w:r w:rsidRPr="002043F5">
        <w:t>Sanechips</w:t>
      </w:r>
      <w:proofErr w:type="spellEnd"/>
      <w:r w:rsidRPr="002043F5">
        <w:t>, Qualcomm Incorporated</w:t>
      </w:r>
      <w:r>
        <w:t xml:space="preserve">, RAN2#109-e, </w:t>
      </w:r>
      <w:r w:rsidRPr="002043F5">
        <w:t>e-meeting, 20th – 30th April 2020</w:t>
      </w:r>
    </w:p>
    <w:bookmarkEnd w:id="9"/>
    <w:bookmarkEnd w:id="10"/>
    <w:p w14:paraId="1751AB68" w14:textId="1B2B0371" w:rsidR="00BB5D21" w:rsidRDefault="00BB5D21" w:rsidP="00BB5D21">
      <w:pPr>
        <w:pStyle w:val="Heading1"/>
      </w:pPr>
      <w:r>
        <w:t>Annex</w:t>
      </w:r>
    </w:p>
    <w:p w14:paraId="5C2FB973" w14:textId="4A27291F" w:rsidR="00B33E16" w:rsidRPr="00B33E16" w:rsidRDefault="00B33E16" w:rsidP="00722F20">
      <w:pPr>
        <w:pStyle w:val="BodyText"/>
      </w:pPr>
      <w:r>
        <w:t>In this annex we have captured relevant specification texts relating to SRS carrier switching.</w:t>
      </w:r>
      <w:r w:rsidR="002043F5">
        <w:t xml:space="preserve"> The highlighted parts in </w:t>
      </w:r>
      <w:r w:rsidR="00722F20">
        <w:t xml:space="preserve">TS </w:t>
      </w:r>
      <w:r w:rsidR="002043F5">
        <w:t xml:space="preserve">38.212 and </w:t>
      </w:r>
      <w:r w:rsidR="00722F20">
        <w:t xml:space="preserve">TS </w:t>
      </w:r>
      <w:r w:rsidR="002043F5">
        <w:t>38.214 correspond to the observations made above.</w:t>
      </w:r>
    </w:p>
    <w:p w14:paraId="29027517" w14:textId="65F08875" w:rsidR="00BB5D21" w:rsidRDefault="00722F20" w:rsidP="00F969C8">
      <w:pPr>
        <w:pStyle w:val="Heading2"/>
      </w:pPr>
      <w:r>
        <w:t xml:space="preserve">TS </w:t>
      </w:r>
      <w:r w:rsidR="00BB5D21">
        <w:t>38.212, f.8.0</w:t>
      </w:r>
    </w:p>
    <w:p w14:paraId="091974BF" w14:textId="77777777" w:rsidR="00FF71A4" w:rsidRPr="002625EB" w:rsidRDefault="00FF71A4" w:rsidP="00FF71A4">
      <w:pPr>
        <w:pStyle w:val="Heading5"/>
        <w:rPr>
          <w:lang w:eastAsia="zh-CN"/>
        </w:rPr>
      </w:pPr>
      <w:bookmarkStart w:id="11" w:name="_Toc19798784"/>
      <w:bookmarkStart w:id="12" w:name="_Toc26467255"/>
      <w:r w:rsidRPr="002625EB">
        <w:rPr>
          <w:rFonts w:hint="eastAsia"/>
          <w:lang w:eastAsia="zh-CN"/>
        </w:rPr>
        <w:t>7.3.1.3.</w:t>
      </w:r>
      <w:r w:rsidRPr="002625EB">
        <w:rPr>
          <w:lang w:eastAsia="zh-CN"/>
        </w:rPr>
        <w:t>4</w:t>
      </w:r>
      <w:r w:rsidRPr="002625EB">
        <w:tab/>
        <w:t xml:space="preserve">Format </w:t>
      </w:r>
      <w:r w:rsidRPr="002625EB">
        <w:rPr>
          <w:rFonts w:hint="eastAsia"/>
          <w:lang w:eastAsia="zh-CN"/>
        </w:rPr>
        <w:t>2_3</w:t>
      </w:r>
      <w:bookmarkEnd w:id="11"/>
      <w:bookmarkEnd w:id="12"/>
    </w:p>
    <w:p w14:paraId="30A068B4" w14:textId="77777777" w:rsidR="00FF71A4" w:rsidRPr="002625EB" w:rsidRDefault="00FF71A4" w:rsidP="00FF71A4">
      <w:r w:rsidRPr="002625EB">
        <w:t xml:space="preserve">DCI format </w:t>
      </w:r>
      <w:r w:rsidRPr="002625EB">
        <w:rPr>
          <w:rFonts w:hint="eastAsia"/>
          <w:lang w:eastAsia="zh-CN"/>
        </w:rPr>
        <w:t>2_</w:t>
      </w:r>
      <w:r w:rsidRPr="002625EB">
        <w:rPr>
          <w:lang w:eastAsia="zh-CN"/>
        </w:rPr>
        <w:t>3</w:t>
      </w:r>
      <w:r w:rsidRPr="002625EB">
        <w:t xml:space="preserve"> is used for the transmission of a group of TPC commands for SRS transmissions by one or more UEs. Along with a TPC command, </w:t>
      </w:r>
      <w:proofErr w:type="gramStart"/>
      <w:r w:rsidRPr="002625EB">
        <w:t>a</w:t>
      </w:r>
      <w:proofErr w:type="gramEnd"/>
      <w:r w:rsidRPr="002625EB">
        <w:t xml:space="preserve"> SRS request may also be transmitted. </w:t>
      </w:r>
    </w:p>
    <w:p w14:paraId="14DD8667" w14:textId="77777777" w:rsidR="00FF71A4" w:rsidRPr="002625EB" w:rsidRDefault="00FF71A4" w:rsidP="00FF71A4">
      <w:r w:rsidRPr="002625EB">
        <w:t>The following information is transmitted by means of the DCI format 2_3</w:t>
      </w:r>
      <w:r w:rsidRPr="002625EB">
        <w:rPr>
          <w:rFonts w:hint="eastAsia"/>
          <w:lang w:eastAsia="zh-CN"/>
        </w:rPr>
        <w:t xml:space="preserve"> with CRC scrambled by TPC-SRS-RNTI</w:t>
      </w:r>
      <w:r w:rsidRPr="002625EB">
        <w:t>:</w:t>
      </w:r>
    </w:p>
    <w:p w14:paraId="1179DC10" w14:textId="77777777" w:rsidR="00FF71A4" w:rsidRPr="002625EB" w:rsidRDefault="00FF71A4" w:rsidP="00FF71A4">
      <w:pPr>
        <w:pStyle w:val="B1"/>
        <w:rPr>
          <w:lang w:val="en-US"/>
        </w:rPr>
      </w:pPr>
      <w:r w:rsidRPr="002625EB">
        <w:rPr>
          <w:lang w:val="nb-NO"/>
        </w:rPr>
        <w:t>-</w:t>
      </w:r>
      <w:r w:rsidRPr="002625EB">
        <w:rPr>
          <w:lang w:val="nb-NO"/>
        </w:rPr>
        <w:tab/>
        <w:t xml:space="preserve">block number 1, block number 2, …, block number </w:t>
      </w:r>
      <w:r w:rsidRPr="002625EB">
        <w:rPr>
          <w:position w:val="-4"/>
        </w:rPr>
        <w:object w:dxaOrig="220" w:dyaOrig="220" w14:anchorId="40B55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ole="">
            <v:imagedata r:id="rId11" o:title=""/>
          </v:shape>
          <o:OLEObject Type="Embed" ProgID="Equation.3" ShapeID="_x0000_i1026" DrawAspect="Content" ObjectID="_1651581585" r:id="rId12"/>
        </w:object>
      </w:r>
    </w:p>
    <w:p w14:paraId="0AFBFF99" w14:textId="77777777" w:rsidR="00FF71A4" w:rsidRPr="002625EB" w:rsidRDefault="00FF71A4" w:rsidP="00FF71A4">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sidRPr="002625EB">
        <w:rPr>
          <w:i/>
        </w:rPr>
        <w:t>startingBitOfFormat2-3</w:t>
      </w:r>
      <w:r w:rsidRPr="002625EB">
        <w:t xml:space="preserve"> or </w:t>
      </w:r>
      <w:r w:rsidRPr="002625EB">
        <w:rPr>
          <w:i/>
        </w:rPr>
        <w:t>startingBitOfFormat2-3SUL-v1530</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00894363" w14:textId="77777777" w:rsidR="00FF71A4" w:rsidRPr="002043F5" w:rsidRDefault="00FF71A4" w:rsidP="00FF71A4">
      <w:pPr>
        <w:rPr>
          <w:lang w:eastAsia="ko-KR"/>
        </w:rPr>
      </w:pPr>
      <w:r w:rsidRPr="002625EB">
        <w:rPr>
          <w:rFonts w:hint="eastAsia"/>
          <w:lang w:eastAsia="zh-CN"/>
        </w:rPr>
        <w:t xml:space="preserve">If the UE is configured with higher layer parameter </w:t>
      </w:r>
      <w:proofErr w:type="spellStart"/>
      <w:r w:rsidRPr="002625EB">
        <w:rPr>
          <w:i/>
        </w:rPr>
        <w:t>srs</w:t>
      </w:r>
      <w:proofErr w:type="spellEnd"/>
      <w:r w:rsidRPr="002625EB">
        <w:rPr>
          <w:i/>
        </w:rPr>
        <w:t>-TPC-PDCCH-</w:t>
      </w:r>
      <w:r w:rsidRPr="002043F5">
        <w:rPr>
          <w:i/>
        </w:rPr>
        <w:t>Group</w:t>
      </w:r>
      <w:r w:rsidRPr="002043F5">
        <w:rPr>
          <w:rFonts w:hint="eastAsia"/>
          <w:lang w:eastAsia="zh-CN"/>
        </w:rPr>
        <w:t xml:space="preserve"> = </w:t>
      </w:r>
      <w:proofErr w:type="spellStart"/>
      <w:r w:rsidRPr="002043F5">
        <w:rPr>
          <w:rFonts w:hint="eastAsia"/>
          <w:i/>
          <w:lang w:eastAsia="zh-CN"/>
        </w:rPr>
        <w:t>typeA</w:t>
      </w:r>
      <w:proofErr w:type="spellEnd"/>
      <w:r w:rsidRPr="002043F5">
        <w:rPr>
          <w:lang w:eastAsia="zh-CN"/>
        </w:rPr>
        <w:t xml:space="preserve"> for</w:t>
      </w:r>
      <w:r w:rsidRPr="002043F5">
        <w:rPr>
          <w:rFonts w:hint="eastAsia"/>
          <w:lang w:eastAsia="zh-CN"/>
        </w:rPr>
        <w:t xml:space="preserve"> an UL </w:t>
      </w:r>
      <w:r w:rsidRPr="002043F5">
        <w:t xml:space="preserve">without PUCCH </w:t>
      </w:r>
      <w:r w:rsidRPr="002043F5">
        <w:rPr>
          <w:rFonts w:hint="eastAsia"/>
          <w:lang w:eastAsia="zh-CN"/>
        </w:rPr>
        <w:t>and</w:t>
      </w:r>
      <w:r w:rsidRPr="002043F5">
        <w:t xml:space="preserve"> PUSCH</w:t>
      </w:r>
      <w:r w:rsidRPr="002043F5">
        <w:rPr>
          <w:rFonts w:hint="eastAsia"/>
          <w:lang w:eastAsia="zh-CN"/>
        </w:rPr>
        <w:t xml:space="preserve"> </w:t>
      </w:r>
      <w:r w:rsidRPr="002043F5">
        <w:t xml:space="preserve">or </w:t>
      </w:r>
      <w:r w:rsidRPr="002043F5">
        <w:rPr>
          <w:rFonts w:hint="eastAsia"/>
          <w:lang w:eastAsia="zh-CN"/>
        </w:rPr>
        <w:t xml:space="preserve">an UL </w:t>
      </w:r>
      <w:r w:rsidRPr="002043F5">
        <w:t>on which the SRS power control is not tied with PUSCH power control, one block is configured for the UE by higher layers, with t</w:t>
      </w:r>
      <w:r w:rsidRPr="002043F5">
        <w:rPr>
          <w:lang w:eastAsia="ko-KR"/>
        </w:rPr>
        <w:t>he following fields defined for the block:</w:t>
      </w:r>
    </w:p>
    <w:p w14:paraId="2CEAE649" w14:textId="77777777" w:rsidR="00FF71A4" w:rsidRPr="002043F5" w:rsidRDefault="00FF71A4" w:rsidP="00FF71A4">
      <w:pPr>
        <w:pStyle w:val="B1"/>
        <w:rPr>
          <w:lang w:val="en-US"/>
        </w:rPr>
      </w:pPr>
      <w:r w:rsidRPr="002043F5">
        <w:rPr>
          <w:lang w:val="nb-NO"/>
        </w:rPr>
        <w:lastRenderedPageBreak/>
        <w:t>-</w:t>
      </w:r>
      <w:r w:rsidRPr="002043F5">
        <w:rPr>
          <w:lang w:val="nb-NO"/>
        </w:rPr>
        <w:tab/>
        <w:t xml:space="preserve">SRS request – 0 or 2 bits. The presence of </w:t>
      </w:r>
      <w:r w:rsidRPr="002043F5">
        <w:rPr>
          <w:rFonts w:hint="eastAsia"/>
          <w:lang w:val="nb-NO"/>
        </w:rPr>
        <w:t>t</w:t>
      </w:r>
      <w:r w:rsidRPr="002043F5">
        <w:rPr>
          <w:lang w:val="nb-NO"/>
        </w:rPr>
        <w:t xml:space="preserve">his field is according to the definition in </w:t>
      </w:r>
      <w:r w:rsidRPr="002043F5">
        <w:rPr>
          <w:rFonts w:hint="eastAsia"/>
          <w:lang w:val="nb-NO"/>
        </w:rPr>
        <w:t>Subclause</w:t>
      </w:r>
      <w:r w:rsidRPr="002043F5">
        <w:rPr>
          <w:lang w:val="nb-NO"/>
        </w:rPr>
        <w:t xml:space="preserve"> </w:t>
      </w:r>
      <w:r w:rsidRPr="002043F5">
        <w:rPr>
          <w:rFonts w:hint="eastAsia"/>
          <w:lang w:val="nb-NO"/>
        </w:rPr>
        <w:t>11.4</w:t>
      </w:r>
      <w:r w:rsidRPr="002043F5">
        <w:rPr>
          <w:lang w:val="nb-NO"/>
        </w:rPr>
        <w:t xml:space="preserve"> of [5</w:t>
      </w:r>
      <w:r w:rsidRPr="002043F5">
        <w:rPr>
          <w:rFonts w:hint="eastAsia"/>
          <w:lang w:val="nb-NO"/>
        </w:rPr>
        <w:t>, TS38.213</w:t>
      </w:r>
      <w:r w:rsidRPr="002043F5">
        <w:rPr>
          <w:lang w:val="nb-NO"/>
        </w:rPr>
        <w:t xml:space="preserve">]. If present, this field is interpreted </w:t>
      </w:r>
      <w:r w:rsidRPr="002043F5">
        <w:rPr>
          <w:rFonts w:hint="eastAsia"/>
        </w:rPr>
        <w:t>as defined by Table 7.3.1.1.2</w:t>
      </w:r>
      <w:r w:rsidRPr="002043F5">
        <w:t>-24.</w:t>
      </w:r>
    </w:p>
    <w:p w14:paraId="4A9156A3" w14:textId="77777777" w:rsidR="00FF71A4" w:rsidRPr="002043F5" w:rsidRDefault="00FF71A4" w:rsidP="00FF71A4">
      <w:pPr>
        <w:pStyle w:val="B1"/>
        <w:rPr>
          <w:lang w:val="nb-NO"/>
        </w:rPr>
      </w:pPr>
      <w:r w:rsidRPr="002043F5">
        <w:rPr>
          <w:lang w:val="nb-NO"/>
        </w:rPr>
        <w:t>-</w:t>
      </w:r>
      <w:r w:rsidRPr="002043F5">
        <w:rPr>
          <w:lang w:val="nb-NO"/>
        </w:rPr>
        <w:tab/>
        <w:t xml:space="preserve">TPC command number </w:t>
      </w:r>
      <w:r w:rsidRPr="002043F5">
        <w:rPr>
          <w:rFonts w:hint="eastAsia"/>
          <w:lang w:val="nb-NO"/>
        </w:rPr>
        <w:t xml:space="preserve">1, </w:t>
      </w:r>
      <w:r w:rsidRPr="002043F5">
        <w:rPr>
          <w:lang w:val="nb-NO"/>
        </w:rPr>
        <w:t xml:space="preserve">TPC command number </w:t>
      </w:r>
      <w:r w:rsidRPr="002043F5">
        <w:rPr>
          <w:rFonts w:hint="eastAsia"/>
          <w:lang w:val="nb-NO"/>
        </w:rPr>
        <w:t xml:space="preserve">2, ..., </w:t>
      </w:r>
      <w:r w:rsidRPr="002043F5">
        <w:rPr>
          <w:lang w:val="nb-NO"/>
        </w:rPr>
        <w:t xml:space="preserve">TPC command number </w:t>
      </w:r>
      <w:r w:rsidRPr="002043F5">
        <w:rPr>
          <w:rFonts w:hint="eastAsia"/>
          <w:i/>
          <w:lang w:val="nb-NO"/>
        </w:rPr>
        <w:t>N</w:t>
      </w:r>
      <w:r w:rsidRPr="002043F5">
        <w:rPr>
          <w:rFonts w:hint="eastAsia"/>
          <w:lang w:val="nb-NO"/>
        </w:rPr>
        <w:t xml:space="preserve">, where each TPC command applies to a respective UL carrier provided by higher layer parameter </w:t>
      </w:r>
      <w:r w:rsidRPr="002043F5">
        <w:rPr>
          <w:rFonts w:hint="eastAsia"/>
          <w:i/>
          <w:lang w:val="nb-NO"/>
        </w:rPr>
        <w:t>cc-IndexInOneCC-Set</w:t>
      </w:r>
    </w:p>
    <w:p w14:paraId="44B58192" w14:textId="77777777" w:rsidR="00FF71A4" w:rsidRPr="002625EB" w:rsidRDefault="00FF71A4" w:rsidP="00FF71A4">
      <w:pPr>
        <w:rPr>
          <w:rFonts w:eastAsiaTheme="minorEastAsia"/>
          <w:lang w:eastAsia="ko-KR"/>
        </w:rPr>
      </w:pPr>
      <w:r w:rsidRPr="002043F5">
        <w:rPr>
          <w:rFonts w:eastAsiaTheme="minorEastAsia" w:hint="eastAsia"/>
          <w:lang w:eastAsia="zh-CN"/>
        </w:rPr>
        <w:t xml:space="preserve">If the UE is configured with higher layer parameter </w:t>
      </w:r>
      <w:proofErr w:type="spellStart"/>
      <w:r w:rsidRPr="002043F5">
        <w:rPr>
          <w:rFonts w:eastAsiaTheme="minorEastAsia"/>
          <w:i/>
        </w:rPr>
        <w:t>srs</w:t>
      </w:r>
      <w:proofErr w:type="spellEnd"/>
      <w:r w:rsidRPr="002043F5">
        <w:rPr>
          <w:rFonts w:eastAsiaTheme="minorEastAsia"/>
          <w:i/>
        </w:rPr>
        <w:t>-TPC-PDCCH-Group</w:t>
      </w:r>
      <w:r w:rsidRPr="002043F5">
        <w:rPr>
          <w:rFonts w:eastAsiaTheme="minorEastAsia" w:hint="eastAsia"/>
          <w:lang w:eastAsia="zh-CN"/>
        </w:rPr>
        <w:t xml:space="preserve"> = </w:t>
      </w:r>
      <w:proofErr w:type="spellStart"/>
      <w:r w:rsidRPr="002043F5">
        <w:rPr>
          <w:rFonts w:eastAsiaTheme="minorEastAsia" w:hint="eastAsia"/>
          <w:i/>
          <w:lang w:eastAsia="zh-CN"/>
        </w:rPr>
        <w:t>typeB</w:t>
      </w:r>
      <w:proofErr w:type="spellEnd"/>
      <w:r w:rsidRPr="002043F5">
        <w:rPr>
          <w:rFonts w:eastAsiaTheme="minorEastAsia" w:hint="eastAsia"/>
          <w:lang w:eastAsia="zh-CN"/>
        </w:rPr>
        <w:t xml:space="preserve"> for an UL </w:t>
      </w:r>
      <w:r w:rsidRPr="002043F5">
        <w:rPr>
          <w:rFonts w:eastAsiaTheme="minorEastAsia"/>
        </w:rPr>
        <w:t xml:space="preserve">without PUCCH </w:t>
      </w:r>
      <w:r w:rsidRPr="002043F5">
        <w:rPr>
          <w:rFonts w:eastAsiaTheme="minorEastAsia" w:hint="eastAsia"/>
          <w:lang w:eastAsia="zh-CN"/>
        </w:rPr>
        <w:t>and</w:t>
      </w:r>
      <w:r w:rsidRPr="002043F5">
        <w:rPr>
          <w:rFonts w:eastAsiaTheme="minorEastAsia"/>
        </w:rPr>
        <w:t xml:space="preserve"> PUSCH</w:t>
      </w:r>
      <w:r w:rsidRPr="002043F5">
        <w:rPr>
          <w:rFonts w:eastAsiaTheme="minorEastAsia" w:hint="eastAsia"/>
          <w:lang w:eastAsia="zh-CN"/>
        </w:rPr>
        <w:t xml:space="preserve"> </w:t>
      </w:r>
      <w:r w:rsidRPr="002043F5">
        <w:rPr>
          <w:rFonts w:eastAsiaTheme="minorEastAsia"/>
        </w:rPr>
        <w:t xml:space="preserve">or </w:t>
      </w:r>
      <w:r w:rsidRPr="002043F5">
        <w:rPr>
          <w:rFonts w:eastAsiaTheme="minorEastAsia" w:hint="eastAsia"/>
          <w:lang w:eastAsia="zh-CN"/>
        </w:rPr>
        <w:t xml:space="preserve">an UL </w:t>
      </w:r>
      <w:r w:rsidRPr="002043F5">
        <w:rPr>
          <w:rFonts w:eastAsiaTheme="minorEastAsia"/>
        </w:rPr>
        <w:t>on which the SRS power control is not tied with PUSCH power control, one block</w:t>
      </w:r>
      <w:r w:rsidRPr="002043F5">
        <w:rPr>
          <w:rFonts w:eastAsiaTheme="minorEastAsia" w:hint="eastAsia"/>
          <w:lang w:eastAsia="zh-CN"/>
        </w:rPr>
        <w:t xml:space="preserve"> or more blocks</w:t>
      </w:r>
      <w:r w:rsidRPr="002043F5">
        <w:rPr>
          <w:rFonts w:eastAsiaTheme="minorEastAsia"/>
        </w:rPr>
        <w:t xml:space="preserve"> is configured for the UE by higher layers</w:t>
      </w:r>
      <w:r w:rsidRPr="002043F5">
        <w:rPr>
          <w:rFonts w:eastAsiaTheme="minorEastAsia" w:hint="eastAsia"/>
          <w:lang w:eastAsia="zh-CN"/>
        </w:rPr>
        <w:t xml:space="preserve"> where each block applies to an UL carrier</w:t>
      </w:r>
      <w:r w:rsidRPr="002043F5">
        <w:rPr>
          <w:rFonts w:eastAsiaTheme="minorEastAsia"/>
        </w:rPr>
        <w:t>, with t</w:t>
      </w:r>
      <w:r w:rsidRPr="002043F5">
        <w:rPr>
          <w:rFonts w:eastAsiaTheme="minorEastAsia"/>
          <w:lang w:eastAsia="ko-KR"/>
        </w:rPr>
        <w:t>he</w:t>
      </w:r>
      <w:r w:rsidRPr="002625EB">
        <w:rPr>
          <w:rFonts w:eastAsiaTheme="minorEastAsia"/>
          <w:lang w:eastAsia="ko-KR"/>
        </w:rPr>
        <w:t xml:space="preserve"> following fields defined for </w:t>
      </w:r>
      <w:r w:rsidRPr="002625EB">
        <w:rPr>
          <w:rFonts w:eastAsiaTheme="minorEastAsia" w:hint="eastAsia"/>
          <w:lang w:eastAsia="zh-CN"/>
        </w:rPr>
        <w:t>each</w:t>
      </w:r>
      <w:r w:rsidRPr="002625EB">
        <w:rPr>
          <w:rFonts w:eastAsiaTheme="minorEastAsia"/>
          <w:lang w:eastAsia="ko-KR"/>
        </w:rPr>
        <w:t xml:space="preserve"> block:</w:t>
      </w:r>
    </w:p>
    <w:p w14:paraId="023891D0" w14:textId="77777777" w:rsidR="00FF71A4" w:rsidRPr="002625EB" w:rsidRDefault="00FF71A4" w:rsidP="00FF71A4">
      <w:pPr>
        <w:pStyle w:val="B1"/>
        <w:rPr>
          <w:lang w:val="en-US"/>
        </w:rPr>
      </w:pPr>
      <w:r w:rsidRPr="002625EB">
        <w:rPr>
          <w:lang w:val="nb-NO"/>
        </w:rPr>
        <w:t>-</w:t>
      </w:r>
      <w:r w:rsidRPr="002625EB">
        <w:rPr>
          <w:lang w:val="nb-NO"/>
        </w:rPr>
        <w:tab/>
        <w:t xml:space="preserve">SRS request – 0 or 2 bits. The presence of </w:t>
      </w:r>
      <w:r w:rsidRPr="002625EB">
        <w:rPr>
          <w:rFonts w:hint="eastAsia"/>
          <w:lang w:val="nb-NO"/>
        </w:rPr>
        <w:t>t</w:t>
      </w:r>
      <w:r w:rsidRPr="002625EB">
        <w:rPr>
          <w:lang w:val="nb-NO"/>
        </w:rPr>
        <w:t xml:space="preserve">his field is according to the definition in </w:t>
      </w:r>
      <w:r w:rsidRPr="002625EB">
        <w:rPr>
          <w:rFonts w:hint="eastAsia"/>
          <w:lang w:val="nb-NO"/>
        </w:rPr>
        <w:t>Subclause</w:t>
      </w:r>
      <w:r w:rsidRPr="002625EB">
        <w:rPr>
          <w:lang w:val="nb-NO"/>
        </w:rPr>
        <w:t xml:space="preserve"> </w:t>
      </w:r>
      <w:r w:rsidRPr="002625EB">
        <w:rPr>
          <w:rFonts w:hint="eastAsia"/>
          <w:lang w:val="nb-NO"/>
        </w:rPr>
        <w:t>11.4</w:t>
      </w:r>
      <w:r w:rsidRPr="002625EB">
        <w:rPr>
          <w:lang w:val="nb-NO"/>
        </w:rPr>
        <w:t xml:space="preserve"> of [5</w:t>
      </w:r>
      <w:r w:rsidRPr="002625EB">
        <w:rPr>
          <w:rFonts w:hint="eastAsia"/>
          <w:lang w:val="nb-NO"/>
        </w:rPr>
        <w:t>, TS38.213</w:t>
      </w:r>
      <w:r w:rsidRPr="002625EB">
        <w:rPr>
          <w:lang w:val="nb-NO"/>
        </w:rPr>
        <w:t xml:space="preserve">]. If present, this field is interpreted </w:t>
      </w:r>
      <w:r w:rsidRPr="002625EB">
        <w:rPr>
          <w:rFonts w:hint="eastAsia"/>
        </w:rPr>
        <w:t>as defined by Table 7.3.1.1.2</w:t>
      </w:r>
      <w:r w:rsidRPr="002625EB">
        <w:t>-</w:t>
      </w:r>
      <w:r w:rsidRPr="002625EB">
        <w:rPr>
          <w:rFonts w:hint="eastAsia"/>
        </w:rPr>
        <w:t>24</w:t>
      </w:r>
      <w:r w:rsidRPr="002625EB">
        <w:t>.</w:t>
      </w:r>
    </w:p>
    <w:p w14:paraId="4F3E8EE3" w14:textId="77777777" w:rsidR="00FF71A4" w:rsidRPr="002625EB" w:rsidRDefault="00FF71A4" w:rsidP="00FF71A4">
      <w:pPr>
        <w:pStyle w:val="B1"/>
        <w:rPr>
          <w:lang w:val="nb-NO"/>
        </w:rPr>
      </w:pPr>
      <w:r w:rsidRPr="002625EB">
        <w:rPr>
          <w:lang w:val="nb-NO"/>
        </w:rPr>
        <w:t>-</w:t>
      </w:r>
      <w:r w:rsidRPr="002625EB">
        <w:rPr>
          <w:lang w:val="nb-NO"/>
        </w:rPr>
        <w:tab/>
        <w:t>TPC command</w:t>
      </w:r>
      <w:r w:rsidRPr="002625EB">
        <w:rPr>
          <w:rFonts w:hint="eastAsia"/>
          <w:lang w:val="nb-NO"/>
        </w:rPr>
        <w:t xml:space="preserve"> </w:t>
      </w:r>
      <w:r w:rsidRPr="002625EB">
        <w:rPr>
          <w:lang w:val="nb-NO"/>
        </w:rPr>
        <w:t>–2 bits</w:t>
      </w:r>
    </w:p>
    <w:p w14:paraId="2DFC6865" w14:textId="77777777" w:rsidR="00FF71A4" w:rsidRPr="002625EB" w:rsidRDefault="00FF71A4" w:rsidP="00FF71A4">
      <w:pPr>
        <w:rPr>
          <w:lang w:val="nb-NO" w:eastAsia="zh-CN"/>
        </w:rPr>
      </w:pPr>
      <w:r w:rsidRPr="002625EB">
        <w:t>The number of information bits in format 2_3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2_3 is less than the payload size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 zeros shall be appended to format 2_3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14:paraId="7D98D2AB" w14:textId="77777777" w:rsidR="009D7807" w:rsidRPr="002625EB" w:rsidRDefault="009D7807" w:rsidP="009D7807">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9D7807" w:rsidRPr="002625EB" w14:paraId="7BD2BD12" w14:textId="77777777" w:rsidTr="00B826C9">
        <w:trPr>
          <w:trHeight w:val="631"/>
          <w:jc w:val="center"/>
        </w:trPr>
        <w:tc>
          <w:tcPr>
            <w:tcW w:w="2054" w:type="dxa"/>
            <w:shd w:val="clear" w:color="auto" w:fill="D9D9D9"/>
            <w:vAlign w:val="center"/>
          </w:tcPr>
          <w:p w14:paraId="6AD6D724" w14:textId="77777777" w:rsidR="009D7807" w:rsidRPr="002625EB" w:rsidRDefault="009D7807" w:rsidP="00B826C9">
            <w:pPr>
              <w:pStyle w:val="TAH"/>
              <w:rPr>
                <w:lang w:eastAsia="zh-CN"/>
              </w:rPr>
            </w:pPr>
            <w:r w:rsidRPr="002625EB">
              <w:rPr>
                <w:rFonts w:hint="eastAsia"/>
                <w:lang w:eastAsia="zh-CN"/>
              </w:rPr>
              <w:t>Value of SRS request field</w:t>
            </w:r>
          </w:p>
        </w:tc>
        <w:tc>
          <w:tcPr>
            <w:tcW w:w="3441" w:type="dxa"/>
            <w:shd w:val="clear" w:color="auto" w:fill="D9D9D9"/>
            <w:vAlign w:val="center"/>
          </w:tcPr>
          <w:p w14:paraId="4F086502" w14:textId="77777777" w:rsidR="009D7807" w:rsidRPr="002043F5" w:rsidRDefault="009D7807" w:rsidP="00B826C9">
            <w:pPr>
              <w:pStyle w:val="TAH"/>
              <w:rPr>
                <w:lang w:eastAsia="zh-CN"/>
              </w:rPr>
            </w:pPr>
            <w:r w:rsidRPr="002043F5">
              <w:rPr>
                <w:lang w:eastAsia="zh-CN"/>
              </w:rPr>
              <w:t xml:space="preserve">Triggered aperiodic </w:t>
            </w:r>
            <w:r w:rsidRPr="002043F5">
              <w:rPr>
                <w:rFonts w:hint="eastAsia"/>
                <w:lang w:eastAsia="zh-CN"/>
              </w:rPr>
              <w:t>SRS resource set</w:t>
            </w:r>
            <w:r w:rsidRPr="002043F5">
              <w:rPr>
                <w:lang w:eastAsia="zh-CN"/>
              </w:rPr>
              <w:t>(s)</w:t>
            </w:r>
            <w:r w:rsidRPr="002043F5">
              <w:rPr>
                <w:rFonts w:hint="eastAsia"/>
                <w:lang w:eastAsia="zh-CN"/>
              </w:rPr>
              <w:t xml:space="preserve"> for DCI format 0_1, 1_</w:t>
            </w:r>
            <w:r w:rsidRPr="002043F5">
              <w:rPr>
                <w:lang w:eastAsia="zh-CN"/>
              </w:rPr>
              <w:t>1</w:t>
            </w:r>
            <w:r w:rsidRPr="002043F5">
              <w:rPr>
                <w:rFonts w:hint="eastAsia"/>
                <w:lang w:eastAsia="zh-CN"/>
              </w:rPr>
              <w:t xml:space="preserve">, and 2_3 configured with higher layer parameter </w:t>
            </w:r>
            <w:proofErr w:type="spellStart"/>
            <w:r w:rsidRPr="002043F5">
              <w:rPr>
                <w:rFonts w:hint="eastAsia"/>
                <w:i/>
                <w:lang w:eastAsia="zh-CN"/>
              </w:rPr>
              <w:t>srs</w:t>
            </w:r>
            <w:proofErr w:type="spellEnd"/>
            <w:r w:rsidRPr="002043F5">
              <w:rPr>
                <w:rFonts w:hint="eastAsia"/>
                <w:i/>
                <w:lang w:eastAsia="zh-CN"/>
              </w:rPr>
              <w:t>-TPC-PDCCH-Group</w:t>
            </w:r>
            <w:r w:rsidRPr="002043F5">
              <w:rPr>
                <w:rFonts w:hint="eastAsia"/>
                <w:lang w:eastAsia="zh-CN"/>
              </w:rPr>
              <w:t xml:space="preserve"> set to </w:t>
            </w:r>
            <w:r w:rsidRPr="002043F5">
              <w:rPr>
                <w:lang w:eastAsia="zh-CN"/>
              </w:rPr>
              <w:t>'</w:t>
            </w:r>
            <w:proofErr w:type="spellStart"/>
            <w:r w:rsidRPr="002043F5">
              <w:rPr>
                <w:rFonts w:hint="eastAsia"/>
                <w:lang w:eastAsia="zh-CN"/>
              </w:rPr>
              <w:t>typeB</w:t>
            </w:r>
            <w:proofErr w:type="spellEnd"/>
            <w:r w:rsidRPr="002043F5">
              <w:rPr>
                <w:lang w:eastAsia="zh-CN"/>
              </w:rPr>
              <w:t>'</w:t>
            </w:r>
          </w:p>
        </w:tc>
        <w:tc>
          <w:tcPr>
            <w:tcW w:w="4362" w:type="dxa"/>
            <w:shd w:val="clear" w:color="auto" w:fill="D9D9D9"/>
          </w:tcPr>
          <w:p w14:paraId="1017CAFB" w14:textId="77777777" w:rsidR="009D7807" w:rsidRPr="002625EB" w:rsidRDefault="009D7807" w:rsidP="00B826C9">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w:t>
            </w:r>
            <w:r w:rsidRPr="002043F5">
              <w:rPr>
                <w:rFonts w:hint="eastAsia"/>
                <w:lang w:eastAsia="zh-CN"/>
              </w:rPr>
              <w:t xml:space="preserve">er parameter </w:t>
            </w:r>
            <w:proofErr w:type="spellStart"/>
            <w:r w:rsidRPr="002043F5">
              <w:rPr>
                <w:rFonts w:hint="eastAsia"/>
                <w:i/>
                <w:lang w:eastAsia="zh-CN"/>
              </w:rPr>
              <w:t>srs</w:t>
            </w:r>
            <w:proofErr w:type="spellEnd"/>
            <w:r w:rsidRPr="002043F5">
              <w:rPr>
                <w:rFonts w:hint="eastAsia"/>
                <w:i/>
                <w:lang w:eastAsia="zh-CN"/>
              </w:rPr>
              <w:t>-TPC-PDCCH-Group</w:t>
            </w:r>
            <w:r w:rsidRPr="002043F5">
              <w:rPr>
                <w:rFonts w:hint="eastAsia"/>
                <w:lang w:eastAsia="zh-CN"/>
              </w:rPr>
              <w:t xml:space="preserve"> set to </w:t>
            </w:r>
            <w:r w:rsidRPr="002043F5">
              <w:rPr>
                <w:lang w:eastAsia="zh-CN"/>
              </w:rPr>
              <w:t>'</w:t>
            </w:r>
            <w:proofErr w:type="spellStart"/>
            <w:r w:rsidRPr="002043F5">
              <w:rPr>
                <w:rFonts w:hint="eastAsia"/>
                <w:lang w:eastAsia="zh-CN"/>
              </w:rPr>
              <w:t>typeA</w:t>
            </w:r>
            <w:proofErr w:type="spellEnd"/>
            <w:r w:rsidRPr="002043F5">
              <w:rPr>
                <w:lang w:eastAsia="zh-CN"/>
              </w:rPr>
              <w:t>'</w:t>
            </w:r>
          </w:p>
        </w:tc>
      </w:tr>
      <w:tr w:rsidR="009D7807" w:rsidRPr="002625EB" w14:paraId="067583DB" w14:textId="77777777" w:rsidTr="00B826C9">
        <w:trPr>
          <w:jc w:val="center"/>
        </w:trPr>
        <w:tc>
          <w:tcPr>
            <w:tcW w:w="2054" w:type="dxa"/>
            <w:shd w:val="clear" w:color="auto" w:fill="auto"/>
            <w:vAlign w:val="center"/>
          </w:tcPr>
          <w:p w14:paraId="5EAC5D17" w14:textId="77777777" w:rsidR="009D7807" w:rsidRPr="002625EB" w:rsidRDefault="009D7807" w:rsidP="00B826C9">
            <w:pPr>
              <w:pStyle w:val="TAC"/>
              <w:rPr>
                <w:lang w:eastAsia="zh-CN"/>
              </w:rPr>
            </w:pPr>
            <w:r w:rsidRPr="002625EB">
              <w:rPr>
                <w:rFonts w:hint="eastAsia"/>
                <w:lang w:eastAsia="zh-CN"/>
              </w:rPr>
              <w:t>00</w:t>
            </w:r>
          </w:p>
        </w:tc>
        <w:tc>
          <w:tcPr>
            <w:tcW w:w="3441" w:type="dxa"/>
            <w:shd w:val="clear" w:color="auto" w:fill="auto"/>
            <w:vAlign w:val="center"/>
          </w:tcPr>
          <w:p w14:paraId="157C1772" w14:textId="77777777" w:rsidR="009D7807" w:rsidRPr="002043F5" w:rsidRDefault="009D7807" w:rsidP="00B826C9">
            <w:pPr>
              <w:pStyle w:val="TAL"/>
              <w:rPr>
                <w:sz w:val="16"/>
                <w:szCs w:val="16"/>
                <w:lang w:eastAsia="zh-CN"/>
              </w:rPr>
            </w:pPr>
            <w:r w:rsidRPr="002043F5">
              <w:t>No aperiodic SRS resource set triggered</w:t>
            </w:r>
          </w:p>
        </w:tc>
        <w:tc>
          <w:tcPr>
            <w:tcW w:w="4362" w:type="dxa"/>
          </w:tcPr>
          <w:p w14:paraId="549C2CF5" w14:textId="77777777" w:rsidR="009D7807" w:rsidRPr="002625EB" w:rsidRDefault="009D7807" w:rsidP="00B826C9">
            <w:pPr>
              <w:pStyle w:val="TAL"/>
              <w:rPr>
                <w:lang w:eastAsia="zh-CN"/>
              </w:rPr>
            </w:pPr>
            <w:r w:rsidRPr="002625EB">
              <w:t>No aperiodic SRS resource set triggered</w:t>
            </w:r>
          </w:p>
        </w:tc>
      </w:tr>
      <w:tr w:rsidR="009D7807" w:rsidRPr="002625EB" w14:paraId="5D923EC3" w14:textId="77777777" w:rsidTr="00B826C9">
        <w:trPr>
          <w:jc w:val="center"/>
        </w:trPr>
        <w:tc>
          <w:tcPr>
            <w:tcW w:w="2054" w:type="dxa"/>
            <w:shd w:val="clear" w:color="auto" w:fill="auto"/>
            <w:vAlign w:val="center"/>
          </w:tcPr>
          <w:p w14:paraId="65501BA8" w14:textId="77777777" w:rsidR="009D7807" w:rsidRPr="002625EB" w:rsidRDefault="009D7807" w:rsidP="00B826C9">
            <w:pPr>
              <w:pStyle w:val="TAC"/>
              <w:rPr>
                <w:lang w:eastAsia="zh-CN"/>
              </w:rPr>
            </w:pPr>
            <w:r w:rsidRPr="002625EB">
              <w:rPr>
                <w:rFonts w:hint="eastAsia"/>
                <w:lang w:eastAsia="zh-CN"/>
              </w:rPr>
              <w:t>01</w:t>
            </w:r>
          </w:p>
        </w:tc>
        <w:tc>
          <w:tcPr>
            <w:tcW w:w="3441" w:type="dxa"/>
            <w:shd w:val="clear" w:color="auto" w:fill="auto"/>
            <w:vAlign w:val="center"/>
          </w:tcPr>
          <w:p w14:paraId="4D41F796" w14:textId="77777777" w:rsidR="009D7807" w:rsidRPr="002043F5" w:rsidRDefault="009D7807" w:rsidP="00B826C9">
            <w:pPr>
              <w:pStyle w:val="TAL"/>
              <w:rPr>
                <w:sz w:val="16"/>
                <w:szCs w:val="16"/>
                <w:lang w:eastAsia="zh-CN"/>
              </w:rPr>
            </w:pPr>
            <w:r w:rsidRPr="002043F5">
              <w:t xml:space="preserve">SRS resource set(s) configured with higher layer parameter </w:t>
            </w:r>
            <w:proofErr w:type="spellStart"/>
            <w:r w:rsidRPr="002043F5">
              <w:rPr>
                <w:i/>
                <w:iCs/>
              </w:rPr>
              <w:t>aperiodicSRS-ResourceTrigger</w:t>
            </w:r>
            <w:proofErr w:type="spellEnd"/>
            <w:r w:rsidRPr="002043F5">
              <w:t xml:space="preserve"> set to 1 or an entry in </w:t>
            </w:r>
            <w:proofErr w:type="spellStart"/>
            <w:r w:rsidRPr="002043F5">
              <w:rPr>
                <w:i/>
                <w:iCs/>
              </w:rPr>
              <w:t>aperiodicSRS-ResourceTriggerList</w:t>
            </w:r>
            <w:proofErr w:type="spellEnd"/>
            <w:r w:rsidRPr="002043F5">
              <w:t xml:space="preserve"> set to 1</w:t>
            </w:r>
          </w:p>
        </w:tc>
        <w:tc>
          <w:tcPr>
            <w:tcW w:w="4362" w:type="dxa"/>
          </w:tcPr>
          <w:p w14:paraId="76C4237C" w14:textId="77777777" w:rsidR="009D7807" w:rsidRPr="002625EB" w:rsidRDefault="009D7807" w:rsidP="00B826C9">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w:t>
            </w:r>
            <w:r w:rsidRPr="00B826C9">
              <w:rPr>
                <w:rFonts w:hint="eastAsia"/>
                <w:highlight w:val="yellow"/>
                <w:lang w:eastAsia="zh-CN"/>
              </w:rPr>
              <w:t>1</w:t>
            </w:r>
            <w:r w:rsidRPr="00B826C9">
              <w:rPr>
                <w:rFonts w:hint="eastAsia"/>
                <w:highlight w:val="yellow"/>
                <w:vertAlign w:val="superscript"/>
                <w:lang w:eastAsia="zh-CN"/>
              </w:rPr>
              <w:t>st</w:t>
            </w:r>
            <w:r w:rsidRPr="00B826C9">
              <w:rPr>
                <w:rFonts w:hint="eastAsia"/>
                <w:highlight w:val="yellow"/>
                <w:lang w:eastAsia="zh-CN"/>
              </w:rPr>
              <w:t xml:space="preserve"> set of serving </w:t>
            </w:r>
            <w:r w:rsidRPr="002043F5">
              <w:rPr>
                <w:rFonts w:hint="eastAsia"/>
                <w:highlight w:val="yellow"/>
                <w:lang w:eastAsia="zh-CN"/>
              </w:rPr>
              <w:t>cells configured by higher layers</w:t>
            </w:r>
          </w:p>
        </w:tc>
      </w:tr>
      <w:tr w:rsidR="009D7807" w:rsidRPr="002625EB" w14:paraId="63A730BB" w14:textId="77777777" w:rsidTr="00B826C9">
        <w:trPr>
          <w:jc w:val="center"/>
        </w:trPr>
        <w:tc>
          <w:tcPr>
            <w:tcW w:w="2054" w:type="dxa"/>
            <w:shd w:val="clear" w:color="auto" w:fill="auto"/>
            <w:vAlign w:val="center"/>
          </w:tcPr>
          <w:p w14:paraId="4E7E9C46" w14:textId="77777777" w:rsidR="009D7807" w:rsidRPr="002625EB" w:rsidRDefault="009D7807" w:rsidP="00B826C9">
            <w:pPr>
              <w:pStyle w:val="TAC"/>
              <w:rPr>
                <w:lang w:eastAsia="zh-CN"/>
              </w:rPr>
            </w:pPr>
            <w:r w:rsidRPr="002625EB">
              <w:rPr>
                <w:rFonts w:hint="eastAsia"/>
                <w:lang w:eastAsia="zh-CN"/>
              </w:rPr>
              <w:t>10</w:t>
            </w:r>
          </w:p>
        </w:tc>
        <w:tc>
          <w:tcPr>
            <w:tcW w:w="3441" w:type="dxa"/>
            <w:shd w:val="clear" w:color="auto" w:fill="auto"/>
            <w:vAlign w:val="center"/>
          </w:tcPr>
          <w:p w14:paraId="6A3E16AC" w14:textId="77777777" w:rsidR="009D7807" w:rsidRPr="002043F5" w:rsidRDefault="009D7807" w:rsidP="00B826C9">
            <w:pPr>
              <w:pStyle w:val="TAL"/>
              <w:rPr>
                <w:sz w:val="16"/>
                <w:szCs w:val="16"/>
                <w:lang w:eastAsia="zh-CN"/>
              </w:rPr>
            </w:pPr>
            <w:r w:rsidRPr="002043F5">
              <w:t xml:space="preserve">SRS resource set(s) configured with higher layer parameter </w:t>
            </w:r>
            <w:proofErr w:type="spellStart"/>
            <w:r w:rsidRPr="002043F5">
              <w:rPr>
                <w:i/>
                <w:iCs/>
              </w:rPr>
              <w:t>aperiodicSRS-ResourceTrigger</w:t>
            </w:r>
            <w:proofErr w:type="spellEnd"/>
            <w:r w:rsidRPr="002043F5">
              <w:t xml:space="preserve"> set to 2 or an entry in </w:t>
            </w:r>
            <w:proofErr w:type="spellStart"/>
            <w:r w:rsidRPr="002043F5">
              <w:rPr>
                <w:i/>
                <w:iCs/>
              </w:rPr>
              <w:t>aperiodicSRS-ResourceTriggerList</w:t>
            </w:r>
            <w:proofErr w:type="spellEnd"/>
            <w:r w:rsidRPr="002043F5">
              <w:t xml:space="preserve"> set to 2</w:t>
            </w:r>
          </w:p>
        </w:tc>
        <w:tc>
          <w:tcPr>
            <w:tcW w:w="4362" w:type="dxa"/>
          </w:tcPr>
          <w:p w14:paraId="6AF8BE3E" w14:textId="77777777" w:rsidR="009D7807" w:rsidRPr="002625EB" w:rsidRDefault="009D7807" w:rsidP="00B826C9">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w:t>
            </w:r>
            <w:r w:rsidRPr="00B826C9">
              <w:rPr>
                <w:rFonts w:hint="eastAsia"/>
                <w:highlight w:val="yellow"/>
                <w:lang w:eastAsia="zh-CN"/>
              </w:rPr>
              <w:t>2</w:t>
            </w:r>
            <w:r w:rsidRPr="00B826C9">
              <w:rPr>
                <w:rFonts w:hint="eastAsia"/>
                <w:highlight w:val="yellow"/>
                <w:vertAlign w:val="superscript"/>
                <w:lang w:eastAsia="zh-CN"/>
              </w:rPr>
              <w:t>nd</w:t>
            </w:r>
            <w:r w:rsidRPr="00B826C9">
              <w:rPr>
                <w:rFonts w:hint="eastAsia"/>
                <w:highlight w:val="yellow"/>
                <w:lang w:eastAsia="zh-CN"/>
              </w:rPr>
              <w:t xml:space="preserve"> set of serving </w:t>
            </w:r>
            <w:r w:rsidRPr="002043F5">
              <w:rPr>
                <w:rFonts w:hint="eastAsia"/>
                <w:highlight w:val="yellow"/>
                <w:lang w:eastAsia="zh-CN"/>
              </w:rPr>
              <w:t>cells configured by higher layers</w:t>
            </w:r>
          </w:p>
        </w:tc>
      </w:tr>
      <w:tr w:rsidR="009D7807" w:rsidRPr="002625EB" w14:paraId="2360D1FE" w14:textId="77777777" w:rsidTr="00B826C9">
        <w:trPr>
          <w:jc w:val="center"/>
        </w:trPr>
        <w:tc>
          <w:tcPr>
            <w:tcW w:w="2054" w:type="dxa"/>
            <w:shd w:val="clear" w:color="auto" w:fill="auto"/>
            <w:vAlign w:val="center"/>
          </w:tcPr>
          <w:p w14:paraId="20055877" w14:textId="77777777" w:rsidR="009D7807" w:rsidRPr="002625EB" w:rsidRDefault="009D7807" w:rsidP="00B826C9">
            <w:pPr>
              <w:pStyle w:val="TAC"/>
              <w:rPr>
                <w:lang w:eastAsia="zh-CN"/>
              </w:rPr>
            </w:pPr>
            <w:r w:rsidRPr="002625EB">
              <w:rPr>
                <w:rFonts w:hint="eastAsia"/>
                <w:lang w:eastAsia="zh-CN"/>
              </w:rPr>
              <w:t>11</w:t>
            </w:r>
          </w:p>
        </w:tc>
        <w:tc>
          <w:tcPr>
            <w:tcW w:w="3441" w:type="dxa"/>
            <w:shd w:val="clear" w:color="auto" w:fill="auto"/>
            <w:vAlign w:val="center"/>
          </w:tcPr>
          <w:p w14:paraId="081FA19A" w14:textId="77777777" w:rsidR="009D7807" w:rsidRPr="002043F5" w:rsidRDefault="009D7807" w:rsidP="00B826C9">
            <w:pPr>
              <w:pStyle w:val="TAL"/>
              <w:rPr>
                <w:sz w:val="16"/>
                <w:szCs w:val="16"/>
                <w:lang w:eastAsia="zh-CN"/>
              </w:rPr>
            </w:pPr>
            <w:r w:rsidRPr="002043F5">
              <w:t xml:space="preserve">SRS resource set(s) configured with higher layer parameter </w:t>
            </w:r>
            <w:proofErr w:type="spellStart"/>
            <w:r w:rsidRPr="002043F5">
              <w:rPr>
                <w:i/>
                <w:iCs/>
              </w:rPr>
              <w:t>aperiodicSRS-ResourceTrigger</w:t>
            </w:r>
            <w:proofErr w:type="spellEnd"/>
            <w:r w:rsidRPr="002043F5">
              <w:t xml:space="preserve"> set to 3 or an entry in </w:t>
            </w:r>
            <w:proofErr w:type="spellStart"/>
            <w:r w:rsidRPr="002043F5">
              <w:rPr>
                <w:i/>
                <w:iCs/>
              </w:rPr>
              <w:t>aperiodicSRS-ResourceTriggerList</w:t>
            </w:r>
            <w:proofErr w:type="spellEnd"/>
            <w:r w:rsidRPr="002043F5">
              <w:t xml:space="preserve"> set to 3</w:t>
            </w:r>
          </w:p>
        </w:tc>
        <w:tc>
          <w:tcPr>
            <w:tcW w:w="4362" w:type="dxa"/>
          </w:tcPr>
          <w:p w14:paraId="408758A7" w14:textId="77777777" w:rsidR="009D7807" w:rsidRPr="002625EB" w:rsidRDefault="009D7807" w:rsidP="00B826C9">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w:t>
            </w:r>
            <w:r w:rsidRPr="00B826C9">
              <w:rPr>
                <w:rFonts w:hint="eastAsia"/>
                <w:highlight w:val="yellow"/>
                <w:lang w:eastAsia="zh-CN"/>
              </w:rPr>
              <w:t>3</w:t>
            </w:r>
            <w:r w:rsidRPr="00B826C9">
              <w:rPr>
                <w:rFonts w:hint="eastAsia"/>
                <w:highlight w:val="yellow"/>
                <w:vertAlign w:val="superscript"/>
                <w:lang w:eastAsia="zh-CN"/>
              </w:rPr>
              <w:t>rd</w:t>
            </w:r>
            <w:r w:rsidRPr="00B826C9">
              <w:rPr>
                <w:rFonts w:hint="eastAsia"/>
                <w:highlight w:val="yellow"/>
                <w:lang w:eastAsia="zh-CN"/>
              </w:rPr>
              <w:t xml:space="preserve"> set of serving </w:t>
            </w:r>
            <w:r w:rsidRPr="002043F5">
              <w:rPr>
                <w:rFonts w:hint="eastAsia"/>
                <w:highlight w:val="yellow"/>
                <w:lang w:eastAsia="zh-CN"/>
              </w:rPr>
              <w:t>cells configured by higher layers</w:t>
            </w:r>
          </w:p>
        </w:tc>
      </w:tr>
    </w:tbl>
    <w:p w14:paraId="7090C9C1" w14:textId="77777777" w:rsidR="009D7807" w:rsidRDefault="009D7807" w:rsidP="00BB5D21"/>
    <w:p w14:paraId="75781CF0" w14:textId="4C3F7440" w:rsidR="00BB5D21" w:rsidRDefault="00722F20" w:rsidP="00F969C8">
      <w:pPr>
        <w:pStyle w:val="Heading2"/>
      </w:pPr>
      <w:r>
        <w:t xml:space="preserve">TS </w:t>
      </w:r>
      <w:r w:rsidR="00BB5D21">
        <w:t>38.213</w:t>
      </w:r>
      <w:r w:rsidR="008761E1">
        <w:t>, f.9.0</w:t>
      </w:r>
    </w:p>
    <w:p w14:paraId="7662CB18" w14:textId="77777777" w:rsidR="00F969C8" w:rsidRPr="00B916EC" w:rsidRDefault="00F969C8" w:rsidP="00F969C8">
      <w:pPr>
        <w:pStyle w:val="Heading2"/>
        <w:rPr>
          <w:rFonts w:eastAsia="SimSun"/>
          <w:lang w:eastAsia="zh-CN"/>
        </w:rPr>
      </w:pPr>
      <w:bookmarkStart w:id="13" w:name="_Toc12021493"/>
      <w:bookmarkStart w:id="14" w:name="_Toc20311605"/>
      <w:bookmarkStart w:id="15" w:name="_Toc26719430"/>
      <w:r w:rsidRPr="00B916EC">
        <w:rPr>
          <w:rFonts w:eastAsia="SimSun"/>
          <w:lang w:eastAsia="zh-CN"/>
        </w:rPr>
        <w:t>11.</w:t>
      </w:r>
      <w:r>
        <w:rPr>
          <w:rFonts w:eastAsia="SimSun"/>
          <w:lang w:eastAsia="zh-CN"/>
        </w:rPr>
        <w:t>4</w:t>
      </w:r>
      <w:r w:rsidRPr="00B916EC">
        <w:rPr>
          <w:rFonts w:eastAsia="SimSun"/>
          <w:lang w:eastAsia="zh-CN"/>
        </w:rPr>
        <w:tab/>
        <w:t>SRS switching</w:t>
      </w:r>
      <w:bookmarkEnd w:id="13"/>
      <w:bookmarkEnd w:id="14"/>
      <w:bookmarkEnd w:id="15"/>
    </w:p>
    <w:p w14:paraId="471661E3" w14:textId="77777777" w:rsidR="00F969C8" w:rsidRDefault="00F969C8" w:rsidP="00F969C8">
      <w:pPr>
        <w:rPr>
          <w:lang w:val="en-US"/>
        </w:rPr>
      </w:pPr>
      <w:r>
        <w:rPr>
          <w:rFonts w:eastAsia="SimSun"/>
          <w:lang w:eastAsia="zh-CN"/>
        </w:rPr>
        <w:t xml:space="preserve">DCI format 2_3 is applicable for </w:t>
      </w:r>
      <w:r>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40B61935" w14:textId="77777777" w:rsidR="00F969C8" w:rsidRPr="002C420A" w:rsidRDefault="00F969C8" w:rsidP="00F969C8">
      <w:pPr>
        <w:rPr>
          <w:rFonts w:eastAsia="SimSun"/>
          <w:lang w:eastAsia="zh-CN"/>
        </w:rPr>
      </w:pPr>
      <w:r>
        <w:rPr>
          <w:rFonts w:eastAsia="SimSun"/>
          <w:lang w:eastAsia="zh-CN"/>
        </w:rPr>
        <w:t>A</w:t>
      </w:r>
      <w:r w:rsidRPr="00B916EC">
        <w:rPr>
          <w:rFonts w:eastAsia="SimSun"/>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24F1D4A2" w14:textId="77777777" w:rsidR="00F969C8" w:rsidRDefault="00F969C8" w:rsidP="00F969C8">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6C76FE2D" w14:textId="77777777" w:rsidR="00F969C8" w:rsidRDefault="00F969C8" w:rsidP="00F969C8">
      <w:pPr>
        <w:pStyle w:val="B1"/>
        <w:rPr>
          <w:i/>
        </w:rPr>
      </w:pPr>
      <w:r>
        <w:t>-</w:t>
      </w:r>
      <w:r>
        <w:tab/>
      </w:r>
      <w:r w:rsidRPr="00B916EC">
        <w:t>a</w:t>
      </w:r>
      <w:r>
        <w:t xml:space="preserve">n index of a serving cell where the UE interrupts transmission in order to transmit SRS on one or more other serving cells by </w:t>
      </w:r>
      <w:bookmarkStart w:id="16" w:name="_Hlk508197889"/>
      <w:proofErr w:type="spellStart"/>
      <w:r w:rsidRPr="004C2E38">
        <w:rPr>
          <w:i/>
        </w:rPr>
        <w:t>srs-SwitchFromServCellIndex</w:t>
      </w:r>
      <w:bookmarkEnd w:id="16"/>
      <w:proofErr w:type="spellEnd"/>
    </w:p>
    <w:p w14:paraId="2C01EE73" w14:textId="77777777" w:rsidR="00F969C8" w:rsidRDefault="00F969C8" w:rsidP="00F969C8">
      <w:pPr>
        <w:pStyle w:val="B1"/>
      </w:pPr>
      <w:r>
        <w:t>-</w:t>
      </w:r>
      <w:r>
        <w:tab/>
        <w:t>a</w:t>
      </w:r>
      <w:r>
        <w:rPr>
          <w:rFonts w:hint="eastAsia"/>
        </w:rPr>
        <w:t xml:space="preserve">n indication of an uplink carrier where the UE </w:t>
      </w:r>
      <w:r>
        <w:t>interrupts transmission in order to transmit SRS on one or more other serving cells</w:t>
      </w:r>
      <w:r>
        <w:rPr>
          <w:rFonts w:hint="eastAsia"/>
        </w:rPr>
        <w:t xml:space="preserve"> by </w:t>
      </w:r>
      <w:proofErr w:type="spellStart"/>
      <w:r w:rsidRPr="00083B3C">
        <w:rPr>
          <w:i/>
        </w:rPr>
        <w:t>srs-SwitchFromCarrier</w:t>
      </w:r>
      <w:proofErr w:type="spellEnd"/>
    </w:p>
    <w:p w14:paraId="61256D0B" w14:textId="77777777" w:rsidR="00F969C8" w:rsidRDefault="00F969C8" w:rsidP="00F969C8">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3D532D5" w14:textId="77777777" w:rsidR="00F969C8" w:rsidRPr="00C30F67" w:rsidRDefault="00F969C8" w:rsidP="00F969C8">
      <w:pPr>
        <w:pStyle w:val="B2"/>
      </w:pPr>
      <w:r>
        <w:lastRenderedPageBreak/>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p>
    <w:p w14:paraId="550C0E89" w14:textId="77777777" w:rsidR="00F969C8" w:rsidRPr="005A1B13" w:rsidRDefault="00F969C8" w:rsidP="00F969C8">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p>
    <w:p w14:paraId="4A969308" w14:textId="77777777" w:rsidR="00F969C8" w:rsidRPr="005A1B13" w:rsidRDefault="00F969C8" w:rsidP="00F969C8">
      <w:pPr>
        <w:pStyle w:val="B1"/>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 a mapping for a 2 bit SRS request to SRS resource sets is as provided in [6, TS 38.214]</w:t>
      </w:r>
    </w:p>
    <w:p w14:paraId="0D937E04" w14:textId="77777777" w:rsidR="00F969C8" w:rsidRDefault="00F969C8" w:rsidP="00F969C8">
      <w:pPr>
        <w:pStyle w:val="B1"/>
        <w:rPr>
          <w:i/>
        </w:rPr>
      </w:pPr>
      <w:r>
        <w:t>-</w:t>
      </w:r>
      <w:r>
        <w:tab/>
      </w:r>
      <w:r w:rsidRPr="005A1B13">
        <w:t xml:space="preserve">an index for a location in DCI format 2_3 of a first bit for a field </w:t>
      </w:r>
      <w:r>
        <w:t>for a</w:t>
      </w:r>
      <w:r>
        <w:rPr>
          <w:rFonts w:hint="eastAsia"/>
        </w:rPr>
        <w:t xml:space="preserve"> non-supplementary</w:t>
      </w:r>
      <w:r>
        <w:t xml:space="preserve"> uplink carrier of the serving cell </w:t>
      </w:r>
      <w:r w:rsidRPr="005A1B13">
        <w:t xml:space="preserve">by </w:t>
      </w:r>
      <w:r w:rsidRPr="005A1B13">
        <w:rPr>
          <w:i/>
        </w:rPr>
        <w:t>startingBitOfFormat2-3</w:t>
      </w:r>
    </w:p>
    <w:p w14:paraId="6E560657" w14:textId="77777777" w:rsidR="00F969C8" w:rsidRPr="005A1B13" w:rsidRDefault="00F969C8" w:rsidP="00F969C8">
      <w:pPr>
        <w:pStyle w:val="B1"/>
      </w:pPr>
      <w:r>
        <w:t>-</w:t>
      </w:r>
      <w:r>
        <w:tab/>
      </w:r>
      <w:r w:rsidRPr="005A1B13">
        <w:t xml:space="preserve">an index for a location in DCI format 2_3 of a first bit for a field </w:t>
      </w:r>
      <w:r>
        <w:t>for a</w:t>
      </w:r>
      <w:r>
        <w:rPr>
          <w:rFonts w:hint="eastAsia"/>
        </w:rPr>
        <w:t xml:space="preserve"> supplementary</w:t>
      </w:r>
      <w:r>
        <w:t xml:space="preserve"> uplink carrier of the serving cell </w:t>
      </w:r>
      <w:r w:rsidRPr="005A1B13">
        <w:t xml:space="preserve">by </w:t>
      </w:r>
      <w:r w:rsidRPr="00733F15">
        <w:rPr>
          <w:i/>
        </w:rPr>
        <w:t>startingBitOfFormat2-3SUL-v1530</w:t>
      </w:r>
    </w:p>
    <w:p w14:paraId="0B54F482" w14:textId="2117CB4B" w:rsidR="003C1996" w:rsidRDefault="00722F20" w:rsidP="006E6188">
      <w:pPr>
        <w:pStyle w:val="Heading2"/>
      </w:pPr>
      <w:r>
        <w:t xml:space="preserve">TS </w:t>
      </w:r>
      <w:r w:rsidR="003C1996">
        <w:t>38.214</w:t>
      </w:r>
      <w:r w:rsidR="006E6188">
        <w:t>, f.9.0</w:t>
      </w:r>
    </w:p>
    <w:p w14:paraId="4997D673" w14:textId="77777777" w:rsidR="0008016F" w:rsidRPr="0048482F" w:rsidRDefault="0008016F" w:rsidP="0008016F">
      <w:pPr>
        <w:pStyle w:val="Heading3"/>
        <w:rPr>
          <w:color w:val="000000"/>
        </w:rPr>
      </w:pPr>
      <w:bookmarkStart w:id="17" w:name="_Toc11352157"/>
      <w:bookmarkStart w:id="18" w:name="_Toc20318047"/>
      <w:bookmarkStart w:id="19" w:name="_Toc27299945"/>
      <w:bookmarkStart w:id="20" w:name="_Toc36117455"/>
      <w:r w:rsidRPr="0048482F">
        <w:rPr>
          <w:color w:val="000000"/>
        </w:rPr>
        <w:t>6.2.1</w:t>
      </w:r>
      <w:r w:rsidRPr="0048482F">
        <w:rPr>
          <w:color w:val="000000"/>
        </w:rPr>
        <w:tab/>
        <w:t>UE sounding procedure</w:t>
      </w:r>
      <w:bookmarkEnd w:id="17"/>
      <w:bookmarkEnd w:id="18"/>
      <w:bookmarkEnd w:id="19"/>
      <w:bookmarkEnd w:id="20"/>
    </w:p>
    <w:p w14:paraId="610AD543" w14:textId="77777777" w:rsidR="0008016F" w:rsidRPr="0048482F" w:rsidRDefault="0008016F" w:rsidP="0008016F">
      <w:pPr>
        <w:rPr>
          <w:color w:val="000000"/>
        </w:rPr>
      </w:pPr>
      <w:r w:rsidRPr="0048482F">
        <w:rPr>
          <w:rFonts w:eastAsia="MS Mincho"/>
          <w:color w:val="000000"/>
          <w:lang w:val="en-US"/>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5534110">
          <v:shape id="_x0000_i1027" type="#_x0000_t75" style="width:26.5pt;height:12pt" o:ole="">
            <v:imagedata r:id="rId13" o:title=""/>
          </v:shape>
          <o:OLEObject Type="Embed" ProgID="Equation.3" ShapeID="_x0000_i1027" DrawAspect="Content" ObjectID="_1651581586" r:id="rId1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77A46339" w14:textId="77777777" w:rsidR="0008016F" w:rsidRPr="0048482F" w:rsidRDefault="0008016F" w:rsidP="0008016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87F7385" w14:textId="77777777" w:rsidR="0008016F" w:rsidRPr="0048482F" w:rsidRDefault="0008016F" w:rsidP="0008016F">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C7FB239" w14:textId="77777777" w:rsidR="0008016F" w:rsidRPr="0048482F" w:rsidRDefault="0008016F" w:rsidP="0008016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9E506C1" w14:textId="77777777" w:rsidR="0008016F" w:rsidRPr="0048482F" w:rsidRDefault="0008016F" w:rsidP="0008016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1" w:name="_Hlk512512251"/>
      <w:proofErr w:type="spellStart"/>
      <w:r w:rsidRPr="007D4A7A">
        <w:rPr>
          <w:i/>
        </w:rPr>
        <w:t>nrofSRS</w:t>
      </w:r>
      <w:proofErr w:type="spellEnd"/>
      <w:r w:rsidRPr="007D4A7A">
        <w:rPr>
          <w:i/>
        </w:rPr>
        <w:t>-Ports</w:t>
      </w:r>
      <w:bookmarkEnd w:id="21"/>
      <w:r w:rsidRPr="007D4A7A">
        <w:t xml:space="preserve"> </w:t>
      </w:r>
      <w:r>
        <w:t>and described</w:t>
      </w:r>
      <w:r w:rsidRPr="0048482F">
        <w:rPr>
          <w:color w:val="000000"/>
        </w:rPr>
        <w:t xml:space="preserve"> in Subclause 6.4.1.4 of [4, TS 38.211].</w:t>
      </w:r>
    </w:p>
    <w:p w14:paraId="4240EFFB" w14:textId="77777777" w:rsidR="0008016F" w:rsidRPr="0048482F" w:rsidRDefault="0008016F" w:rsidP="0008016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5043502B" w14:textId="77777777" w:rsidR="0008016F" w:rsidRPr="00753552" w:rsidRDefault="0008016F" w:rsidP="0008016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41674F3F" w14:textId="77777777" w:rsidR="0008016F" w:rsidRPr="0048482F" w:rsidRDefault="0008016F" w:rsidP="0008016F">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3358049F" w14:textId="77777777" w:rsidR="0008016F" w:rsidRPr="0048482F" w:rsidRDefault="0008016F" w:rsidP="0008016F">
      <w:pPr>
        <w:pStyle w:val="B1"/>
        <w:rPr>
          <w:color w:val="000000"/>
        </w:rPr>
      </w:pPr>
      <w:r w:rsidRPr="0048482F">
        <w:rPr>
          <w:color w:val="000000"/>
        </w:rPr>
        <w:t>-</w:t>
      </w:r>
      <w:r w:rsidRPr="0048482F">
        <w:rPr>
          <w:color w:val="000000"/>
        </w:rPr>
        <w:tab/>
      </w:r>
      <w:bookmarkStart w:id="2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5F3D5FB">
          <v:shape id="_x0000_i1028" type="#_x0000_t75" style="width:23pt;height:15.5pt" o:ole="">
            <v:imagedata r:id="rId15" o:title=""/>
          </v:shape>
          <o:OLEObject Type="Embed" ProgID="Equation.3" ShapeID="_x0000_i1028" DrawAspect="Content" ObjectID="_1651581587" r:id="rId16"/>
        </w:object>
      </w:r>
      <w:r w:rsidRPr="0048482F">
        <w:rPr>
          <w:color w:val="000000"/>
        </w:rPr>
        <w:t>and</w:t>
      </w:r>
      <w:bookmarkEnd w:id="22"/>
      <w:r w:rsidRPr="0048482F">
        <w:rPr>
          <w:color w:val="000000"/>
        </w:rPr>
        <w:t xml:space="preserve"> </w:t>
      </w:r>
      <w:r w:rsidRPr="0048482F">
        <w:rPr>
          <w:color w:val="000000"/>
          <w:position w:val="-10"/>
        </w:rPr>
        <w:object w:dxaOrig="460" w:dyaOrig="300" w14:anchorId="0664EFDB">
          <v:shape id="_x0000_i1029" type="#_x0000_t75" style="width:23pt;height:15.5pt" o:ole="">
            <v:imagedata r:id="rId17" o:title=""/>
          </v:shape>
          <o:OLEObject Type="Embed" ProgID="Equation.3" ShapeID="_x0000_i1029" DrawAspect="Content" ObjectID="_1651581588" r:id="rId18"/>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52B60E58" w14:textId="77777777" w:rsidR="0008016F" w:rsidRPr="0048482F" w:rsidRDefault="0008016F" w:rsidP="0008016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95246B9">
          <v:shape id="_x0000_i1030" type="#_x0000_t75" style="width:19.5pt;height:17.5pt" o:ole="">
            <v:imagedata r:id="rId19" o:title=""/>
          </v:shape>
          <o:OLEObject Type="Embed" ProgID="Equation.3" ShapeID="_x0000_i1030" DrawAspect="Content" ObjectID="_1651581589" r:id="rId20"/>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2D5123DB" w14:textId="77777777" w:rsidR="0008016F" w:rsidRPr="0048482F" w:rsidRDefault="0008016F" w:rsidP="0008016F">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1CD952E4" w14:textId="77777777" w:rsidR="0008016F" w:rsidRPr="0048482F" w:rsidRDefault="0008016F" w:rsidP="0008016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584DAF7F" w14:textId="77777777" w:rsidR="0008016F" w:rsidRDefault="0008016F" w:rsidP="0008016F">
      <w:pPr>
        <w:pStyle w:val="B1"/>
        <w:rPr>
          <w:color w:val="000000"/>
        </w:rPr>
      </w:pPr>
      <w:r w:rsidRPr="0048482F">
        <w:rPr>
          <w:color w:val="000000"/>
        </w:rPr>
        <w:lastRenderedPageBreak/>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37527D98" w14:textId="77777777" w:rsidR="0008016F" w:rsidRPr="0048482F" w:rsidRDefault="0008016F" w:rsidP="0008016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72A8FD9E" w14:textId="77777777" w:rsidR="0008016F" w:rsidRPr="0048482F" w:rsidRDefault="0008016F" w:rsidP="0008016F">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58168897" w14:textId="77777777" w:rsidR="0008016F" w:rsidRPr="004F4EFD" w:rsidRDefault="0008016F" w:rsidP="0008016F">
      <w:pPr>
        <w:pStyle w:val="B1"/>
        <w:rPr>
          <w:color w:val="000000"/>
        </w:rPr>
      </w:pPr>
      <w:bookmarkStart w:id="2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382DBCC" w14:textId="77777777" w:rsidR="0008016F" w:rsidRPr="0048482F" w:rsidRDefault="0008016F" w:rsidP="0008016F">
      <w:bookmarkStart w:id="24" w:name="_Hlk495170565"/>
      <w:bookmarkStart w:id="25" w:name="_Hlk498637686"/>
      <w:bookmarkEnd w:id="2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47020D2">
          <v:shape id="_x0000_i1031" type="#_x0000_t75" style="width:57.5pt;height:14.5pt" o:ole="">
            <v:imagedata r:id="rId21" o:title=""/>
          </v:shape>
          <o:OLEObject Type="Embed" ProgID="Equation.DSMT4" ShapeID="_x0000_i1031" DrawAspect="Content" ObjectID="_1651581590" r:id="rId22"/>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7E37243B" w14:textId="77777777" w:rsidR="0008016F" w:rsidRPr="0048482F" w:rsidRDefault="0008016F" w:rsidP="0008016F">
      <w:r w:rsidRPr="0048482F">
        <w:t xml:space="preserve">When PUSCH and SRS are transmitted in the same slot, the UE </w:t>
      </w:r>
      <w:r>
        <w:t>may only</w:t>
      </w:r>
      <w:r w:rsidRPr="0048482F">
        <w:t xml:space="preserve"> be configured to transmit SRS after the transmission of the PUSCH and the corresponding DM-RS.</w:t>
      </w:r>
    </w:p>
    <w:p w14:paraId="2475E6D8" w14:textId="77777777" w:rsidR="0008016F" w:rsidRPr="0048482F" w:rsidRDefault="0008016F" w:rsidP="0008016F">
      <w:pPr>
        <w:rPr>
          <w:rFonts w:eastAsia="MS Mincho"/>
          <w:iCs/>
          <w:color w:val="000000"/>
          <w:lang w:val="en-US"/>
        </w:rPr>
      </w:pPr>
      <w:bookmarkStart w:id="26" w:name="_Hlk497223612"/>
      <w:bookmarkEnd w:id="24"/>
      <w:bookmarkEnd w:id="25"/>
      <w:r w:rsidRPr="0048482F">
        <w:rPr>
          <w:rFonts w:eastAsia="MS Mincho"/>
          <w:iCs/>
          <w:color w:val="000000"/>
          <w:lang w:val="en-US"/>
        </w:rPr>
        <w:t xml:space="preserve">For a UE configured with one or more SRS resource configuration(s), and when the higher layer parameter </w:t>
      </w:r>
      <w:bookmarkStart w:id="27" w:name="_Hlk512515572"/>
      <w:proofErr w:type="spellStart"/>
      <w:r w:rsidRPr="00B91DBE">
        <w:rPr>
          <w:i/>
        </w:rPr>
        <w:t>resourceType</w:t>
      </w:r>
      <w:bookmarkEnd w:id="27"/>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rPr>
        <w:t xml:space="preserve">is set to </w:t>
      </w:r>
      <w:r>
        <w:rPr>
          <w:rFonts w:eastAsia="MS Mincho"/>
          <w:iCs/>
          <w:color w:val="000000"/>
          <w:lang w:val="en-US"/>
        </w:rPr>
        <w:t>'</w:t>
      </w:r>
      <w:r w:rsidRPr="0048482F">
        <w:rPr>
          <w:rFonts w:eastAsia="MS Mincho"/>
          <w:iCs/>
          <w:color w:val="000000"/>
          <w:lang w:val="en-US"/>
        </w:rPr>
        <w:t>periodic</w:t>
      </w:r>
      <w:r>
        <w:rPr>
          <w:rFonts w:eastAsia="MS Mincho"/>
          <w:iCs/>
          <w:color w:val="000000"/>
          <w:lang w:val="en-US"/>
        </w:rPr>
        <w:t>'</w:t>
      </w:r>
      <w:r w:rsidRPr="0048482F">
        <w:rPr>
          <w:rFonts w:eastAsia="MS Mincho"/>
          <w:iCs/>
          <w:color w:val="000000"/>
          <w:lang w:val="en-US"/>
        </w:rPr>
        <w:t>:</w:t>
      </w:r>
    </w:p>
    <w:p w14:paraId="5A25A63D" w14:textId="77777777" w:rsidR="0008016F" w:rsidRPr="0048482F" w:rsidRDefault="0008016F" w:rsidP="0008016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8" w:name="_Hlk512513074"/>
      <w:proofErr w:type="spellStart"/>
      <w:r w:rsidRPr="00B91DBE">
        <w:rPr>
          <w:i/>
        </w:rPr>
        <w:t>spatialRelationInfo</w:t>
      </w:r>
      <w:bookmarkEnd w:id="28"/>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1674DB8" w14:textId="77777777" w:rsidR="0008016F" w:rsidRPr="0048482F" w:rsidRDefault="0008016F" w:rsidP="0008016F">
      <w:pPr>
        <w:rPr>
          <w:rFonts w:eastAsia="MS Mincho"/>
          <w:iCs/>
          <w:color w:val="000000"/>
          <w:lang w:val="en-US"/>
        </w:rPr>
      </w:pPr>
      <w:r w:rsidRPr="0048482F">
        <w:rPr>
          <w:rFonts w:eastAsia="MS Mincho"/>
          <w:iCs/>
          <w:color w:val="000000"/>
          <w:lang w:val="en-US"/>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rPr>
        <w:t xml:space="preserve">is set to </w:t>
      </w:r>
      <w:r>
        <w:rPr>
          <w:rFonts w:eastAsia="MS Mincho"/>
          <w:iCs/>
          <w:color w:val="000000"/>
          <w:lang w:val="en-US"/>
        </w:rPr>
        <w:t>'</w:t>
      </w:r>
      <w:r w:rsidRPr="0048482F">
        <w:rPr>
          <w:rFonts w:eastAsia="MS Mincho"/>
          <w:iCs/>
          <w:color w:val="000000"/>
          <w:lang w:val="en-US"/>
        </w:rPr>
        <w:t>semi-persistent</w:t>
      </w:r>
      <w:r>
        <w:rPr>
          <w:rFonts w:eastAsia="MS Mincho"/>
          <w:iCs/>
          <w:color w:val="000000"/>
          <w:lang w:val="en-US"/>
        </w:rPr>
        <w:t>'</w:t>
      </w:r>
      <w:r w:rsidRPr="0048482F">
        <w:rPr>
          <w:rFonts w:eastAsia="MS Mincho"/>
          <w:iCs/>
          <w:color w:val="000000"/>
          <w:lang w:val="en-US"/>
        </w:rPr>
        <w:t>:</w:t>
      </w:r>
    </w:p>
    <w:p w14:paraId="231D8AB3" w14:textId="77777777" w:rsidR="0008016F" w:rsidRPr="0048482F" w:rsidRDefault="0008016F" w:rsidP="0008016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rPr>
        <w:t>UE would transmit a PUCCH with</w:t>
      </w:r>
      <w:r>
        <w:rPr>
          <w:rFonts w:hint="eastAsia"/>
          <w:color w:val="000000"/>
          <w:lang w:val="en-US"/>
        </w:rPr>
        <w:t xml:space="preserve"> </w:t>
      </w:r>
      <w:r w:rsidRPr="00CC4205">
        <w:rPr>
          <w:rFonts w:eastAsia="MS Mincho"/>
          <w:color w:val="000000"/>
          <w:lang w:val="en-US" w:eastAsia="ja-JP"/>
        </w:rPr>
        <w:t xml:space="preserve">HARQ-ACK </w:t>
      </w:r>
      <w:r>
        <w:rPr>
          <w:rFonts w:hint="eastAsia"/>
          <w:lang w:val="en-US"/>
        </w:rPr>
        <w:t xml:space="preserve">information in slot </w:t>
      </w:r>
      <w:r w:rsidRPr="003022D7">
        <w:rPr>
          <w:rFonts w:hint="eastAsia"/>
          <w:i/>
          <w:lang w:val="en-US"/>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3F5EBC6F" w14:textId="77777777" w:rsidR="0008016F" w:rsidRPr="00044A78" w:rsidRDefault="0008016F" w:rsidP="0008016F">
      <w:pPr>
        <w:pStyle w:val="B1"/>
        <w:rPr>
          <w:rFonts w:eastAsia="MS Mincho"/>
          <w:color w:val="000000"/>
          <w:lang w:val="en-US" w:eastAsia="ja-JP"/>
        </w:rPr>
      </w:pPr>
      <w:bookmarkStart w:id="2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9"/>
    <w:p w14:paraId="306FCC23" w14:textId="77777777" w:rsidR="0008016F" w:rsidRPr="00B5269A" w:rsidRDefault="0008016F" w:rsidP="0008016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rPr>
        <w:t>UE would transmit a PUCCH with</w:t>
      </w:r>
      <w:r>
        <w:rPr>
          <w:rFonts w:hint="eastAsia"/>
          <w:color w:val="000000"/>
          <w:lang w:val="en-US"/>
        </w:rPr>
        <w:t xml:space="preserve"> </w:t>
      </w:r>
      <w:r w:rsidRPr="00CC4205">
        <w:rPr>
          <w:rFonts w:eastAsia="MS Mincho"/>
          <w:color w:val="000000"/>
          <w:lang w:val="en-US" w:eastAsia="ja-JP"/>
        </w:rPr>
        <w:t xml:space="preserve">HARQ-ACK </w:t>
      </w:r>
      <w:r>
        <w:rPr>
          <w:rFonts w:hint="eastAsia"/>
          <w:lang w:val="en-US"/>
        </w:rPr>
        <w:t xml:space="preserve">information in slot </w:t>
      </w:r>
      <w:r w:rsidRPr="003022D7">
        <w:rPr>
          <w:rFonts w:hint="eastAsia"/>
          <w:i/>
          <w:lang w:val="en-US"/>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BF71E13" w14:textId="77777777" w:rsidR="0008016F" w:rsidRDefault="0008016F" w:rsidP="0008016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w:t>
      </w:r>
      <w:r w:rsidRPr="0048482F">
        <w:rPr>
          <w:lang w:val="en-US"/>
        </w:rPr>
        <w:lastRenderedPageBreak/>
        <w:t xml:space="preserve">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6249A40E" w14:textId="77777777" w:rsidR="0008016F" w:rsidRPr="0048482F" w:rsidRDefault="0008016F" w:rsidP="0008016F">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E278F2B" w14:textId="77777777" w:rsidR="0008016F" w:rsidRPr="0048482F" w:rsidRDefault="0008016F" w:rsidP="0008016F">
      <w:pPr>
        <w:rPr>
          <w:rFonts w:eastAsia="MS Mincho"/>
          <w:lang w:val="en-US"/>
        </w:rPr>
      </w:pPr>
      <w:r w:rsidRPr="0048482F">
        <w:rPr>
          <w:rFonts w:eastAsia="MS Mincho"/>
          <w:lang w:val="en-US"/>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rPr>
        <w:t xml:space="preserve">is set to </w:t>
      </w:r>
      <w:r>
        <w:rPr>
          <w:rFonts w:eastAsia="MS Mincho"/>
          <w:lang w:val="en-US"/>
        </w:rPr>
        <w:t>'</w:t>
      </w:r>
      <w:r w:rsidRPr="0048482F">
        <w:rPr>
          <w:rFonts w:eastAsia="MS Mincho"/>
          <w:lang w:val="en-US"/>
        </w:rPr>
        <w:t>aperiodic</w:t>
      </w:r>
      <w:r>
        <w:rPr>
          <w:rFonts w:eastAsia="MS Mincho"/>
          <w:lang w:val="en-US"/>
        </w:rPr>
        <w:t>'</w:t>
      </w:r>
      <w:r w:rsidRPr="0048482F">
        <w:rPr>
          <w:rFonts w:eastAsia="MS Mincho"/>
          <w:lang w:val="en-US"/>
        </w:rPr>
        <w:t>:</w:t>
      </w:r>
    </w:p>
    <w:p w14:paraId="0EAC358C" w14:textId="77777777" w:rsidR="0008016F" w:rsidRPr="0048482F" w:rsidRDefault="0008016F" w:rsidP="0008016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F8EF5ED" w14:textId="77777777" w:rsidR="0008016F" w:rsidRDefault="0008016F" w:rsidP="0008016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30"/>
      <w:r>
        <w:rPr>
          <w:lang w:val="en-US"/>
        </w:rPr>
        <w:t xml:space="preserve"> </w:t>
      </w:r>
      <w:r>
        <w:rPr>
          <w:rFonts w:hint="eastAsia"/>
          <w:lang w:val="en-US"/>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A7D7C89" w14:textId="77777777" w:rsidR="0008016F" w:rsidRPr="005E0730" w:rsidRDefault="0008016F" w:rsidP="0008016F">
      <w:pPr>
        <w:pStyle w:val="B1"/>
        <w:rPr>
          <w:rFonts w:eastAsia="DengXian"/>
        </w:rPr>
      </w:pPr>
      <w:r>
        <w:rPr>
          <w:lang w:val="en-US"/>
        </w:rPr>
        <w:t>-</w:t>
      </w:r>
      <w:r>
        <w:rPr>
          <w:lang w:val="en-US"/>
        </w:rPr>
        <w:tab/>
      </w:r>
      <w:r>
        <w:rPr>
          <w:rFonts w:eastAsia="DengXian" w:hint="eastAsia"/>
        </w:rPr>
        <w:t xml:space="preserve">If the </w:t>
      </w:r>
      <w:r w:rsidRPr="00440358">
        <w:rPr>
          <w:rFonts w:eastAsia="DengXian" w:hint="eastAsia"/>
        </w:rPr>
        <w:t>UE receives the DCI triggering aperiodic SRS in</w:t>
      </w:r>
      <w:r w:rsidRPr="00440358">
        <w:rPr>
          <w:rFonts w:eastAsia="SimSun" w:hint="eastAsia"/>
        </w:rPr>
        <w:t xml:space="preserve"> slot </w:t>
      </w:r>
      <w:r w:rsidRPr="00440358">
        <w:rPr>
          <w:rFonts w:eastAsia="SimSun" w:hint="eastAsia"/>
          <w:i/>
        </w:rPr>
        <w:t>n</w:t>
      </w:r>
      <w:r w:rsidRPr="00440358">
        <w:rPr>
          <w:rFonts w:eastAsia="DengXian" w:hint="eastAsia"/>
        </w:rPr>
        <w:t>,</w:t>
      </w:r>
      <w:r w:rsidRPr="00440358">
        <w:rPr>
          <w:rFonts w:eastAsia="SimSun"/>
        </w:rPr>
        <w:t xml:space="preserve"> the UE transmits </w:t>
      </w:r>
      <w:r w:rsidRPr="00440358">
        <w:rPr>
          <w:rFonts w:eastAsia="SimSun" w:hint="eastAsia"/>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CA7C433">
          <v:shape id="_x0000_i1032" type="#_x0000_t75" style="width:64pt;height:36.5pt" o:ole="">
            <v:imagedata r:id="rId23" o:title=""/>
          </v:shape>
          <o:OLEObject Type="Embed" ProgID="Equation.DSMT4" ShapeID="_x0000_i1032" DrawAspect="Content" ObjectID="_1651581591" r:id="rId24"/>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rPr>
        <w:t xml:space="preserve">triggered </w:t>
      </w:r>
      <w:r w:rsidRPr="00440358">
        <w:rPr>
          <w:rFonts w:eastAsia="SimSun"/>
        </w:rPr>
        <w:t xml:space="preserve">SRS resources set and </w:t>
      </w:r>
      <w:r w:rsidRPr="00440358">
        <w:rPr>
          <w:rFonts w:eastAsia="SimSun" w:hint="eastAsia"/>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rPr>
        <w:t xml:space="preserve"> </w:t>
      </w:r>
    </w:p>
    <w:p w14:paraId="2B1F5BED" w14:textId="77777777" w:rsidR="0008016F" w:rsidRPr="0048482F" w:rsidRDefault="0008016F" w:rsidP="0008016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6"/>
    <w:p w14:paraId="6D1669DD" w14:textId="77777777" w:rsidR="0008016F" w:rsidRPr="003473D2" w:rsidRDefault="0008016F" w:rsidP="0008016F">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0FE82A2A" w14:textId="77777777" w:rsidR="0008016F" w:rsidRPr="0048482F" w:rsidRDefault="0008016F" w:rsidP="0008016F">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Subclause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8A64FDE" w14:textId="77777777" w:rsidR="0008016F" w:rsidRPr="0048482F" w:rsidRDefault="0008016F" w:rsidP="0008016F">
      <w:bookmarkStart w:id="31" w:name="_Hlk498636457"/>
      <w:bookmarkStart w:id="32" w:name="_Hlk498636712"/>
      <w:bookmarkStart w:id="33" w:name="_Hlk498515857"/>
      <w:r>
        <w:t>For PUCCH and SRS on the same carrier, a</w:t>
      </w:r>
      <w:r w:rsidRPr="0048482F">
        <w:t xml:space="preserve"> UE shall not transmit SRS when semi-persistent and periodic SRS are configured in the same symbol(s) with PUCCH </w:t>
      </w:r>
      <w:bookmarkEnd w:id="31"/>
      <w:r w:rsidRPr="0048482F">
        <w:t>carrying only CSI report</w:t>
      </w:r>
      <w:r>
        <w:t>(</w:t>
      </w:r>
      <w:r w:rsidRPr="0048482F">
        <w:t>s</w:t>
      </w:r>
      <w:r>
        <w:t>)</w:t>
      </w:r>
      <w:r w:rsidRPr="0048482F">
        <w:t xml:space="preserve">, </w:t>
      </w:r>
      <w:r>
        <w:t>or only L1-RSRP report(s)</w:t>
      </w:r>
      <w:bookmarkEnd w:id="32"/>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3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F52E3D7" w14:textId="77777777" w:rsidR="0008016F" w:rsidRDefault="0008016F" w:rsidP="0008016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9FBBA66" w14:textId="77777777" w:rsidR="0008016F" w:rsidRDefault="0008016F" w:rsidP="0008016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92AA84E" w14:textId="77777777" w:rsidR="0008016F" w:rsidRPr="0048482F" w:rsidRDefault="0008016F" w:rsidP="0008016F">
      <w:pPr>
        <w:widowControl w:val="0"/>
      </w:pPr>
      <w:bookmarkStart w:id="35"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w:t>
      </w:r>
      <w:r w:rsidRPr="003D3959">
        <w:lastRenderedPageBreak/>
        <w:t xml:space="preserve">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5"/>
    <w:p w14:paraId="34879C97" w14:textId="77777777" w:rsidR="0008016F" w:rsidRPr="0048482F" w:rsidRDefault="0008016F" w:rsidP="0008016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518F280B" w14:textId="77777777" w:rsidR="0008016F" w:rsidRPr="0048482F" w:rsidRDefault="0008016F" w:rsidP="0008016F">
      <w:pPr>
        <w:pStyle w:val="Heading4"/>
        <w:rPr>
          <w:color w:val="000000"/>
        </w:rPr>
      </w:pPr>
      <w:bookmarkStart w:id="36" w:name="_Toc11352158"/>
      <w:bookmarkStart w:id="37" w:name="_Toc20318048"/>
      <w:bookmarkStart w:id="38" w:name="_Toc27299946"/>
      <w:bookmarkStart w:id="39" w:name="_Toc36117456"/>
      <w:bookmarkStart w:id="40" w:name="_Hlk497934490"/>
      <w:bookmarkEnd w:id="33"/>
      <w:bookmarkEnd w:id="34"/>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36"/>
      <w:bookmarkEnd w:id="37"/>
      <w:bookmarkEnd w:id="38"/>
      <w:bookmarkEnd w:id="39"/>
    </w:p>
    <w:p w14:paraId="7C000A01" w14:textId="77777777" w:rsidR="0008016F" w:rsidRPr="0048482F" w:rsidRDefault="0008016F" w:rsidP="0008016F">
      <w:pPr>
        <w:rPr>
          <w:color w:val="000000"/>
        </w:rPr>
      </w:pPr>
      <w:bookmarkStart w:id="41"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3B1E9CF0">
          <v:shape id="_x0000_i1033" type="#_x0000_t75" style="width:13pt;height:15.5pt" o:ole="">
            <v:imagedata r:id="rId25" o:title=""/>
          </v:shape>
          <o:OLEObject Type="Embed" ProgID="Equation.3" ShapeID="_x0000_i1033" DrawAspect="Content" ObjectID="_1651581592" r:id="rId26"/>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207776CF">
          <v:shape id="_x0000_i1034" type="#_x0000_t75" style="width:23pt;height:15.5pt" o:ole="">
            <v:imagedata r:id="rId15" o:title=""/>
          </v:shape>
          <o:OLEObject Type="Embed" ProgID="Equation.3" ShapeID="_x0000_i1034" DrawAspect="Content" ObjectID="_1651581593" r:id="rId27"/>
        </w:object>
      </w:r>
      <w:r w:rsidRPr="0048482F">
        <w:rPr>
          <w:color w:val="000000"/>
        </w:rPr>
        <w:t xml:space="preserve">, </w:t>
      </w:r>
      <w:r w:rsidRPr="0048482F">
        <w:rPr>
          <w:color w:val="000000"/>
          <w:position w:val="-10"/>
        </w:rPr>
        <w:object w:dxaOrig="460" w:dyaOrig="300" w14:anchorId="2215B1F3">
          <v:shape id="_x0000_i1035" type="#_x0000_t75" style="width:23pt;height:15.5pt" o:ole="">
            <v:imagedata r:id="rId17" o:title=""/>
          </v:shape>
          <o:OLEObject Type="Embed" ProgID="Equation.3" ShapeID="_x0000_i1035" DrawAspect="Content" ObjectID="_1651581594" r:id="rId28"/>
        </w:object>
      </w:r>
      <w:r w:rsidRPr="0048482F">
        <w:rPr>
          <w:color w:val="000000"/>
        </w:rPr>
        <w:t xml:space="preserve">and </w:t>
      </w:r>
      <w:r w:rsidRPr="0048482F">
        <w:rPr>
          <w:color w:val="000000"/>
          <w:position w:val="-14"/>
        </w:rPr>
        <w:object w:dxaOrig="380" w:dyaOrig="340" w14:anchorId="35588D72">
          <v:shape id="_x0000_i1036" type="#_x0000_t75" style="width:19.5pt;height:17.5pt" o:ole="">
            <v:imagedata r:id="rId19" o:title=""/>
          </v:shape>
          <o:OLEObject Type="Embed" ProgID="Equation.3" ShapeID="_x0000_i1036" DrawAspect="Content" ObjectID="_1651581595" r:id="rId29"/>
        </w:object>
      </w:r>
      <w:r w:rsidRPr="0048482F">
        <w:rPr>
          <w:color w:val="000000"/>
        </w:rPr>
        <w:t xml:space="preserve">defined in Subclause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48482F">
        <w:rPr>
          <w:i/>
          <w:color w:val="000000"/>
        </w:rPr>
        <w:t>=4, R=2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parameters </w:t>
      </w:r>
      <w:r w:rsidRPr="0048482F">
        <w:rPr>
          <w:color w:val="000000"/>
          <w:position w:val="-10"/>
        </w:rPr>
        <w:object w:dxaOrig="460" w:dyaOrig="300" w14:anchorId="213723E9">
          <v:shape id="_x0000_i1037" type="#_x0000_t75" style="width:23pt;height:15.5pt" o:ole="">
            <v:imagedata r:id="rId15" o:title=""/>
          </v:shape>
          <o:OLEObject Type="Embed" ProgID="Equation.3" ShapeID="_x0000_i1037" DrawAspect="Content" ObjectID="_1651581596" r:id="rId30"/>
        </w:object>
      </w:r>
      <w:r w:rsidRPr="0048482F">
        <w:rPr>
          <w:color w:val="000000"/>
        </w:rPr>
        <w:t xml:space="preserve">, </w:t>
      </w:r>
      <w:r w:rsidRPr="0048482F">
        <w:rPr>
          <w:color w:val="000000"/>
          <w:position w:val="-10"/>
        </w:rPr>
        <w:object w:dxaOrig="460" w:dyaOrig="300" w14:anchorId="5B695EC9">
          <v:shape id="_x0000_i1038" type="#_x0000_t75" style="width:23pt;height:15.5pt" o:ole="">
            <v:imagedata r:id="rId17" o:title=""/>
          </v:shape>
          <o:OLEObject Type="Embed" ProgID="Equation.3" ShapeID="_x0000_i1038" DrawAspect="Content" ObjectID="_1651581597" r:id="rId31"/>
        </w:object>
      </w:r>
      <w:r w:rsidRPr="0048482F">
        <w:rPr>
          <w:color w:val="000000"/>
        </w:rPr>
        <w:t xml:space="preserve">and </w:t>
      </w:r>
      <w:r w:rsidRPr="0048482F">
        <w:rPr>
          <w:color w:val="000000"/>
          <w:position w:val="-14"/>
        </w:rPr>
        <w:object w:dxaOrig="380" w:dyaOrig="340" w14:anchorId="7466273F">
          <v:shape id="_x0000_i1039" type="#_x0000_t75" style="width:19.5pt;height:17.5pt" o:ole="">
            <v:imagedata r:id="rId19" o:title=""/>
          </v:shape>
          <o:OLEObject Type="Embed" ProgID="Equation.3" ShapeID="_x0000_i1039" DrawAspect="Content" ObjectID="_1651581598" r:id="rId32"/>
        </w:object>
      </w:r>
      <w:r w:rsidRPr="0048482F">
        <w:rPr>
          <w:color w:val="000000"/>
        </w:rPr>
        <w:t>.</w:t>
      </w:r>
    </w:p>
    <w:p w14:paraId="288CCAAA" w14:textId="77777777" w:rsidR="0008016F" w:rsidRPr="0048482F" w:rsidRDefault="0008016F" w:rsidP="0008016F">
      <w:pPr>
        <w:rPr>
          <w:color w:val="000000"/>
        </w:rPr>
      </w:pPr>
      <w:r w:rsidRPr="0048482F">
        <w:rPr>
          <w:color w:val="000000"/>
        </w:rPr>
        <w:t xml:space="preserve">A UE may be configured </w:t>
      </w:r>
      <w:r w:rsidRPr="0048482F">
        <w:rPr>
          <w:color w:val="000000"/>
          <w:position w:val="-10"/>
        </w:rPr>
        <w:object w:dxaOrig="1040" w:dyaOrig="320" w14:anchorId="0DFCA11D">
          <v:shape id="_x0000_i1040" type="#_x0000_t75" style="width:49.5pt;height:15.5pt" o:ole="">
            <v:imagedata r:id="rId33" o:title=""/>
          </v:shape>
          <o:OLEObject Type="Embed" ProgID="Equation.3" ShapeID="_x0000_i1040" DrawAspect="Content" ObjectID="_1651581599" r:id="rId34"/>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2FBD8783">
          <v:shape id="_x0000_i1041" type="#_x0000_t75" style="width:13pt;height:15.5pt" o:ole="">
            <v:imagedata r:id="rId35" o:title=""/>
          </v:shape>
          <o:OLEObject Type="Embed" ProgID="Equation.3" ShapeID="_x0000_i1041" DrawAspect="Content" ObjectID="_1651581600" r:id="rId36"/>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15048C5A">
          <v:shape id="_x0000_i1042" type="#_x0000_t75" style="width:30pt;height:15.5pt" o:ole="">
            <v:imagedata r:id="rId37" o:title=""/>
          </v:shape>
          <o:OLEObject Type="Embed" ProgID="Equation.3" ShapeID="_x0000_i1042" DrawAspect="Content" ObjectID="_1651581601" r:id="rId38"/>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proofErr w:type="gramStart"/>
      <w:r w:rsidRPr="0048482F">
        <w:rPr>
          <w:color w:val="000000"/>
        </w:rPr>
        <w:t>R</w:t>
      </w:r>
      <w:proofErr w:type="gramEnd"/>
      <w:r w:rsidRPr="0048482F">
        <w:rPr>
          <w:color w:val="000000"/>
        </w:rPr>
        <w:t xml:space="preserve"> adjacent OFDM symbols of the resource.</w:t>
      </w:r>
    </w:p>
    <w:p w14:paraId="3C47B0CD" w14:textId="77777777" w:rsidR="0008016F" w:rsidRPr="0048482F" w:rsidRDefault="0008016F" w:rsidP="0008016F">
      <w:pPr>
        <w:rPr>
          <w:color w:val="000000"/>
          <w:lang w:val="en-US"/>
        </w:rPr>
      </w:pPr>
      <w:r w:rsidRPr="0048482F">
        <w:rPr>
          <w:color w:val="000000"/>
          <w:lang w:val="en-US"/>
        </w:rPr>
        <w:t>A UE may be configured</w:t>
      </w:r>
      <w:r w:rsidRPr="0048482F">
        <w:rPr>
          <w:color w:val="000000"/>
          <w:position w:val="-10"/>
        </w:rPr>
        <w:object w:dxaOrig="600" w:dyaOrig="300" w14:anchorId="6A89116A">
          <v:shape id="_x0000_i1043" type="#_x0000_t75" style="width:28pt;height:14.5pt" o:ole="">
            <v:imagedata r:id="rId39" o:title=""/>
          </v:shape>
          <o:OLEObject Type="Embed" ProgID="Equation.3" ShapeID="_x0000_i1043" DrawAspect="Content" ObjectID="_1651581602" r:id="rId40"/>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276DFC9B">
          <v:shape id="_x0000_i1044" type="#_x0000_t75" style="width:49.5pt;height:15.5pt" o:ole="">
            <v:imagedata r:id="rId33" o:title=""/>
          </v:shape>
          <o:OLEObject Type="Embed" ProgID="Equation.3" ShapeID="_x0000_i1044" DrawAspect="Content" ObjectID="_1651581603" r:id="rId41"/>
        </w:object>
      </w:r>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41"/>
    </w:p>
    <w:p w14:paraId="25568888" w14:textId="77777777" w:rsidR="0008016F" w:rsidRPr="0048482F" w:rsidRDefault="0008016F" w:rsidP="0008016F">
      <w:pPr>
        <w:pStyle w:val="Heading4"/>
        <w:rPr>
          <w:color w:val="000000"/>
        </w:rPr>
      </w:pPr>
      <w:bookmarkStart w:id="42" w:name="_Toc11352159"/>
      <w:bookmarkStart w:id="43" w:name="_Toc20318049"/>
      <w:bookmarkStart w:id="44" w:name="_Toc27299947"/>
      <w:bookmarkStart w:id="45" w:name="_Toc36117457"/>
      <w:bookmarkEnd w:id="40"/>
      <w:r w:rsidRPr="0048482F">
        <w:rPr>
          <w:color w:val="000000"/>
        </w:rPr>
        <w:t>6.2.1.2</w:t>
      </w:r>
      <w:r w:rsidRPr="0048482F">
        <w:rPr>
          <w:color w:val="000000"/>
        </w:rPr>
        <w:tab/>
        <w:t xml:space="preserve">UE </w:t>
      </w:r>
      <w:r w:rsidRPr="007375B0">
        <w:rPr>
          <w:color w:val="000000"/>
        </w:rPr>
        <w:t>sounding procedure for DL CSI acquisition</w:t>
      </w:r>
      <w:bookmarkEnd w:id="42"/>
      <w:bookmarkEnd w:id="43"/>
      <w:bookmarkEnd w:id="44"/>
      <w:bookmarkEnd w:id="45"/>
    </w:p>
    <w:p w14:paraId="03C09E01" w14:textId="77777777" w:rsidR="0008016F" w:rsidRPr="0048482F" w:rsidRDefault="0008016F" w:rsidP="0008016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 xml:space="preserve">1T2R, </w:t>
      </w:r>
      <w:r>
        <w:rPr>
          <w:lang w:eastAsia="zh-CN"/>
        </w:rPr>
        <w:t xml:space="preserve">'t2r4' for </w:t>
      </w:r>
      <w:r w:rsidRPr="004A07C9">
        <w:rPr>
          <w:lang w:eastAsia="zh-CN"/>
        </w:rPr>
        <w:t xml:space="preserve">2T4R, </w:t>
      </w:r>
      <w:r>
        <w:rPr>
          <w:lang w:eastAsia="zh-CN"/>
        </w:rPr>
        <w:t xml:space="preserve">'t1r4' for </w:t>
      </w:r>
      <w:r w:rsidRPr="004A07C9">
        <w:rPr>
          <w:lang w:eastAsia="zh-CN"/>
        </w:rPr>
        <w:t xml:space="preserve">1T4R, </w:t>
      </w:r>
      <w:r>
        <w:rPr>
          <w:lang w:eastAsia="zh-CN"/>
        </w:rPr>
        <w:t>'</w:t>
      </w:r>
      <w:r w:rsidRPr="002D411F">
        <w:rPr>
          <w:lang w:eastAsia="zh-CN"/>
        </w:rPr>
        <w:t>t1r4-t2r4</w:t>
      </w:r>
      <w:r>
        <w:rPr>
          <w:lang w:eastAsia="zh-CN"/>
        </w:rPr>
        <w:t xml:space="preserve">' for </w:t>
      </w:r>
      <w:r w:rsidRPr="004A07C9">
        <w:rPr>
          <w:lang w:eastAsia="zh-CN"/>
        </w:rPr>
        <w:t>1T4R/2T4R</w:t>
      </w:r>
      <w:r>
        <w:rPr>
          <w:lang w:eastAsia="zh-CN"/>
        </w:rPr>
        <w:t>, '</w:t>
      </w:r>
      <w:r w:rsidRPr="00661A23">
        <w:rPr>
          <w:lang w:eastAsia="zh-CN"/>
        </w:rPr>
        <w:t>t1r1</w:t>
      </w:r>
      <w:r>
        <w:rPr>
          <w:lang w:eastAsia="zh-CN"/>
        </w:rPr>
        <w:t>' for 1T=1R, 't2r2' for 2T=2R,</w:t>
      </w:r>
      <w:r w:rsidRPr="00FC1B76">
        <w:rPr>
          <w:lang w:eastAsia="zh-CN"/>
        </w:rPr>
        <w:t xml:space="preserve"> </w:t>
      </w:r>
      <w:r>
        <w:rPr>
          <w:lang w:eastAsia="zh-CN"/>
        </w:rPr>
        <w:t>or 't4r4' for 4T=4R</w:t>
      </w:r>
      <w:r>
        <w:rPr>
          <w:color w:val="000000"/>
          <w:lang w:val="en-US" w:eastAsia="zh-CN"/>
        </w:rPr>
        <w:t>)</w:t>
      </w:r>
      <w:r w:rsidRPr="0048482F">
        <w:rPr>
          <w:color w:val="000000"/>
          <w:lang w:val="en-US" w:eastAsia="zh-CN"/>
        </w:rPr>
        <w:t>:</w:t>
      </w:r>
    </w:p>
    <w:p w14:paraId="0F7A429D" w14:textId="77777777" w:rsidR="0008016F" w:rsidRPr="0048482F" w:rsidRDefault="0008016F" w:rsidP="0008016F">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05A47FE" w14:textId="77777777" w:rsidR="0008016F" w:rsidRPr="0048482F" w:rsidRDefault="0008016F" w:rsidP="0008016F">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w:t>
      </w:r>
      <w:r w:rsidRPr="0048482F">
        <w:lastRenderedPageBreak/>
        <w:t xml:space="preserve">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0288B5A4" w14:textId="77777777" w:rsidR="0008016F" w:rsidRDefault="0008016F" w:rsidP="0008016F">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51AD0A4D" w14:textId="77777777" w:rsidR="0008016F" w:rsidRPr="007D29DE" w:rsidRDefault="0008016F" w:rsidP="0008016F">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proofErr w:type="spellStart"/>
      <w:r w:rsidRPr="007D29DE">
        <w:rPr>
          <w:rFonts w:eastAsia="MS Mincho"/>
          <w:i/>
          <w:iCs/>
          <w:color w:val="000000" w:themeColor="text1"/>
          <w:lang w:val="en-US" w:eastAsia="ja-JP"/>
        </w:rPr>
        <w:t>resourceType</w:t>
      </w:r>
      <w:proofErr w:type="spellEnd"/>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w:t>
      </w:r>
      <w:proofErr w:type="spellStart"/>
      <w:r w:rsidRPr="0086171A">
        <w:rPr>
          <w:rFonts w:eastAsia="MS Mincho"/>
          <w:i/>
          <w:iCs/>
          <w:lang w:val="en-US" w:eastAsia="ja-JP"/>
        </w:rPr>
        <w:t>ResourceSet</w:t>
      </w:r>
      <w:proofErr w:type="spellEnd"/>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rPr>
        <w:t>alpha</w:t>
      </w:r>
      <w:r w:rsidRPr="007D29DE">
        <w:rPr>
          <w:rFonts w:eastAsia="Malgun Gothic"/>
          <w:iCs/>
          <w:color w:val="000000" w:themeColor="text1"/>
        </w:rPr>
        <w:t xml:space="preserve">, </w:t>
      </w:r>
      <w:r w:rsidRPr="007D29DE">
        <w:rPr>
          <w:rFonts w:eastAsia="Malgun Gothic"/>
          <w:i/>
          <w:iCs/>
          <w:color w:val="000000" w:themeColor="text1"/>
        </w:rPr>
        <w:t>p0</w:t>
      </w:r>
      <w:r w:rsidRPr="007D29DE">
        <w:rPr>
          <w:rFonts w:eastAsia="Malgun Gothic"/>
          <w:iCs/>
          <w:color w:val="000000" w:themeColor="text1"/>
        </w:rPr>
        <w:t xml:space="preserve">, </w:t>
      </w:r>
      <w:proofErr w:type="spellStart"/>
      <w:r w:rsidRPr="007D29DE">
        <w:rPr>
          <w:rFonts w:eastAsia="Malgun Gothic"/>
          <w:i/>
          <w:iCs/>
          <w:color w:val="000000" w:themeColor="text1"/>
        </w:rPr>
        <w:t>pathlossReferenceRS</w:t>
      </w:r>
      <w:proofErr w:type="spellEnd"/>
      <w:r w:rsidRPr="007D29DE">
        <w:rPr>
          <w:rFonts w:eastAsia="Malgun Gothic"/>
          <w:iCs/>
          <w:color w:val="000000" w:themeColor="text1"/>
        </w:rPr>
        <w:t xml:space="preserve">, and </w:t>
      </w:r>
      <w:proofErr w:type="spellStart"/>
      <w:r w:rsidRPr="007D29DE">
        <w:rPr>
          <w:rFonts w:eastAsia="Malgun Gothic"/>
          <w:i/>
          <w:iCs/>
          <w:color w:val="000000" w:themeColor="text1"/>
        </w:rPr>
        <w:t>srs-PowerControlAdjustmentStates</w:t>
      </w:r>
      <w:proofErr w:type="spellEnd"/>
      <w:r w:rsidRPr="007D29DE">
        <w:rPr>
          <w:rFonts w:eastAsia="Malgun Gothic"/>
          <w:i/>
          <w:iCs/>
          <w:color w:val="000000" w:themeColor="text1"/>
        </w:rPr>
        <w:t xml:space="preserve"> </w:t>
      </w:r>
      <w:r>
        <w:rPr>
          <w:rFonts w:eastAsia="Malgun Gothic"/>
          <w:iCs/>
          <w:color w:val="000000" w:themeColor="text1"/>
        </w:rPr>
        <w:t>in</w:t>
      </w:r>
      <w:r w:rsidRPr="007D29DE">
        <w:rPr>
          <w:rFonts w:eastAsia="Malgun Gothic"/>
          <w:i/>
          <w:iCs/>
          <w:color w:val="000000" w:themeColor="text1"/>
        </w:rPr>
        <w:t xml:space="preserve"> SRS-</w:t>
      </w:r>
      <w:proofErr w:type="spellStart"/>
      <w:r>
        <w:rPr>
          <w:rFonts w:eastAsia="Malgun Gothic"/>
          <w:i/>
          <w:iCs/>
          <w:color w:val="000000" w:themeColor="text1"/>
        </w:rPr>
        <w:t>ResourceSet</w:t>
      </w:r>
      <w:proofErr w:type="spellEnd"/>
      <w:r w:rsidRPr="007D29DE">
        <w:rPr>
          <w:rFonts w:eastAsia="Malgun Gothic"/>
          <w:iCs/>
          <w:color w:val="000000" w:themeColor="text1"/>
        </w:rPr>
        <w:t xml:space="preserve">. </w:t>
      </w:r>
      <w:r>
        <w:rPr>
          <w:rFonts w:eastAsia="Malgun Gothic"/>
          <w:iCs/>
          <w:color w:val="000000"/>
        </w:rPr>
        <w:t>T</w:t>
      </w:r>
      <w:r w:rsidRPr="00D3448B">
        <w:rPr>
          <w:rFonts w:eastAsia="Malgun Gothic"/>
          <w:iCs/>
          <w:color w:val="000000"/>
        </w:rPr>
        <w:t xml:space="preserve">he UE shall expect that the value of the higher layer parameter </w:t>
      </w:r>
      <w:bookmarkStart w:id="46" w:name="_Hlk493885834"/>
      <w:proofErr w:type="spellStart"/>
      <w:r w:rsidRPr="00D3448B">
        <w:rPr>
          <w:rFonts w:eastAsia="Malgun Gothic"/>
          <w:i/>
          <w:iCs/>
          <w:color w:val="000000"/>
        </w:rPr>
        <w:t>aperiodicSRS-ResourceTrigger</w:t>
      </w:r>
      <w:bookmarkEnd w:id="46"/>
      <w:proofErr w:type="spellEnd"/>
      <w:r w:rsidRPr="00D3448B">
        <w:rPr>
          <w:rFonts w:eastAsia="Malgun Gothic"/>
          <w:iCs/>
          <w:color w:val="000000"/>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rPr>
        <w:t xml:space="preserve">in each </w:t>
      </w:r>
      <w:r w:rsidRPr="00D3448B">
        <w:rPr>
          <w:rFonts w:eastAsia="Malgun Gothic"/>
          <w:i/>
          <w:iCs/>
          <w:color w:val="000000"/>
        </w:rPr>
        <w:t>SRS-</w:t>
      </w:r>
      <w:proofErr w:type="spellStart"/>
      <w:r w:rsidRPr="00D3448B">
        <w:rPr>
          <w:rFonts w:eastAsia="Malgun Gothic"/>
          <w:i/>
          <w:iCs/>
          <w:color w:val="000000"/>
        </w:rPr>
        <w:t>ResourceSet</w:t>
      </w:r>
      <w:proofErr w:type="spellEnd"/>
      <w:r w:rsidRPr="00D3448B">
        <w:rPr>
          <w:rFonts w:eastAsia="Malgun Gothic"/>
          <w:iCs/>
          <w:color w:val="000000"/>
        </w:rPr>
        <w:t xml:space="preserve"> </w:t>
      </w:r>
      <w:r>
        <w:rPr>
          <w:rFonts w:eastAsia="Malgun Gothic"/>
          <w:iCs/>
          <w:color w:val="000000"/>
          <w:lang w:val="en-US"/>
        </w:rPr>
        <w:t>is</w:t>
      </w:r>
      <w:r w:rsidRPr="00D3448B">
        <w:rPr>
          <w:rFonts w:eastAsia="Malgun Gothic"/>
          <w:iCs/>
          <w:color w:val="000000"/>
        </w:rPr>
        <w:t xml:space="preserve"> the same</w:t>
      </w:r>
      <w:r>
        <w:rPr>
          <w:rFonts w:eastAsia="Malgun Gothic"/>
          <w:iCs/>
          <w:color w:val="000000"/>
        </w:rPr>
        <w:t xml:space="preserve">, and the value of the higher layer parameter </w:t>
      </w:r>
      <w:proofErr w:type="spellStart"/>
      <w:r w:rsidRPr="00D3448B">
        <w:rPr>
          <w:rFonts w:eastAsia="Malgun Gothic"/>
          <w:i/>
          <w:iCs/>
          <w:color w:val="000000"/>
        </w:rPr>
        <w:t>slotOffset</w:t>
      </w:r>
      <w:proofErr w:type="spellEnd"/>
      <w:r>
        <w:rPr>
          <w:rFonts w:eastAsia="Malgun Gothic"/>
          <w:iCs/>
          <w:color w:val="000000"/>
        </w:rPr>
        <w:t xml:space="preserve"> in each </w:t>
      </w:r>
      <w:r w:rsidRPr="00D3448B">
        <w:rPr>
          <w:rFonts w:eastAsia="Malgun Gothic"/>
          <w:i/>
          <w:iCs/>
          <w:color w:val="000000"/>
        </w:rPr>
        <w:t>SRS-</w:t>
      </w:r>
      <w:proofErr w:type="spellStart"/>
      <w:r w:rsidRPr="00D3448B">
        <w:rPr>
          <w:rFonts w:eastAsia="Malgun Gothic"/>
          <w:i/>
          <w:iCs/>
          <w:color w:val="000000"/>
        </w:rPr>
        <w:t>ResourceSet</w:t>
      </w:r>
      <w:proofErr w:type="spellEnd"/>
      <w:r w:rsidRPr="00D3448B">
        <w:rPr>
          <w:rFonts w:eastAsia="Malgun Gothic"/>
          <w:iCs/>
          <w:color w:val="000000"/>
        </w:rPr>
        <w:t xml:space="preserve"> is </w:t>
      </w:r>
      <w:r>
        <w:rPr>
          <w:rFonts w:eastAsia="Malgun Gothic"/>
          <w:iCs/>
          <w:color w:val="000000"/>
        </w:rPr>
        <w:t>different</w:t>
      </w:r>
      <w:r w:rsidRPr="009130A9">
        <w:rPr>
          <w:rFonts w:eastAsia="Malgun Gothic"/>
          <w:iCs/>
          <w:color w:val="000000"/>
        </w:rPr>
        <w:t xml:space="preserve">. </w:t>
      </w:r>
      <w:r w:rsidRPr="007D29DE">
        <w:rPr>
          <w:rFonts w:eastAsia="Malgun Gothic"/>
          <w:iCs/>
          <w:color w:val="000000" w:themeColor="text1"/>
        </w:rPr>
        <w:t xml:space="preserve">Or, </w:t>
      </w:r>
    </w:p>
    <w:p w14:paraId="76710EE1" w14:textId="77777777" w:rsidR="0008016F" w:rsidRPr="007D29DE" w:rsidRDefault="0008016F" w:rsidP="0008016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6A54B596" w14:textId="77777777" w:rsidR="0008016F" w:rsidRDefault="0008016F" w:rsidP="0008016F">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4EC73267" w14:textId="77777777" w:rsidR="0008016F" w:rsidRPr="004A07C9" w:rsidRDefault="0008016F" w:rsidP="0008016F">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2D411F">
        <w:rPr>
          <w:lang w:eastAsia="zh-CN"/>
        </w:rPr>
        <w:t>t1r4-t2r4</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14:paraId="4AE57D5F" w14:textId="77777777" w:rsidR="0008016F" w:rsidRPr="005224D4" w:rsidRDefault="0008016F" w:rsidP="0008016F">
      <w:pPr>
        <w:rPr>
          <w:rFonts w:ascii="Times" w:eastAsia="Batang" w:hAnsi="Times"/>
          <w:szCs w:val="28"/>
        </w:rPr>
      </w:pPr>
      <w:r w:rsidRPr="004A07C9">
        <w:rPr>
          <w:rFonts w:ascii="Times" w:eastAsia="Batang" w:hAnsi="Times"/>
          <w:szCs w:val="28"/>
        </w:rPr>
        <w:t xml:space="preserve">If the indicated UE capability is </w:t>
      </w:r>
      <w:r>
        <w:rPr>
          <w:lang w:eastAsia="zh-CN"/>
        </w:rPr>
        <w:t>'t1r2'</w:t>
      </w:r>
      <w:r w:rsidRPr="004A07C9">
        <w:rPr>
          <w:lang w:eastAsia="zh-CN"/>
        </w:rPr>
        <w:t xml:space="preserve">, </w:t>
      </w:r>
      <w:r>
        <w:rPr>
          <w:lang w:eastAsia="zh-CN"/>
        </w:rPr>
        <w:t>'t2r4'</w:t>
      </w:r>
      <w:r w:rsidRPr="004A07C9">
        <w:rPr>
          <w:lang w:eastAsia="zh-CN"/>
        </w:rPr>
        <w:t xml:space="preserve">, </w:t>
      </w:r>
      <w:r>
        <w:rPr>
          <w:lang w:eastAsia="zh-CN"/>
        </w:rPr>
        <w:t>'t1r4'</w:t>
      </w:r>
      <w:r w:rsidRPr="004A07C9">
        <w:rPr>
          <w:lang w:eastAsia="zh-CN"/>
        </w:rPr>
        <w:t xml:space="preserve">, </w:t>
      </w:r>
      <w:r>
        <w:rPr>
          <w:lang w:eastAsia="zh-CN"/>
        </w:rPr>
        <w:t>'</w:t>
      </w:r>
      <w:r w:rsidRPr="002D411F">
        <w:rPr>
          <w:lang w:eastAsia="zh-CN"/>
        </w:rPr>
        <w:t>t1r4-t2r4</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If the indicated UE capability is </w:t>
      </w:r>
      <w:r>
        <w:rPr>
          <w:rFonts w:ascii="Times" w:eastAsia="Batang" w:hAnsi="Times"/>
          <w:szCs w:val="28"/>
        </w:rPr>
        <w:t>'t1r1', or 't2r2', or 't4r4'</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1078B30" w14:textId="77777777" w:rsidR="0008016F" w:rsidRDefault="0008016F" w:rsidP="0008016F">
      <w:pPr>
        <w:rPr>
          <w:color w:val="000000"/>
        </w:rPr>
      </w:pPr>
      <w:r>
        <w:rPr>
          <w:color w:val="000000"/>
        </w:rPr>
        <w:t xml:space="preserve">The value of </w:t>
      </w:r>
      <w:r w:rsidRPr="00564D71">
        <w:rPr>
          <w:i/>
          <w:color w:val="000000"/>
        </w:rPr>
        <w:t>Y</w:t>
      </w:r>
      <w:r>
        <w:rPr>
          <w:color w:val="000000"/>
        </w:rPr>
        <w:t xml:space="preserve"> is defined by Table 6.2.1.2-1.</w:t>
      </w:r>
    </w:p>
    <w:p w14:paraId="79739CEE" w14:textId="77777777" w:rsidR="0008016F" w:rsidRPr="00A06147" w:rsidRDefault="0008016F" w:rsidP="0008016F">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8016F" w14:paraId="3962A86F" w14:textId="77777777" w:rsidTr="00B826C9">
        <w:trPr>
          <w:jc w:val="center"/>
        </w:trPr>
        <w:tc>
          <w:tcPr>
            <w:tcW w:w="1129" w:type="dxa"/>
            <w:vAlign w:val="center"/>
          </w:tcPr>
          <w:p w14:paraId="63585743" w14:textId="77777777" w:rsidR="0008016F" w:rsidRPr="00E17FE7" w:rsidRDefault="0008016F" w:rsidP="00B826C9">
            <w:pPr>
              <w:pStyle w:val="TAH"/>
              <w:rPr>
                <w:rFonts w:eastAsia="Batang"/>
                <w:lang w:val="en-GB"/>
              </w:rPr>
            </w:pPr>
            <w:r w:rsidRPr="00E17FE7">
              <w:rPr>
                <w:rFonts w:eastAsia="Batang"/>
                <w:position w:val="-10"/>
                <w:lang w:val="en-GB"/>
              </w:rPr>
              <w:object w:dxaOrig="219" w:dyaOrig="239" w14:anchorId="41808BC4">
                <v:shape id="对象 261" o:spid="_x0000_i1045" type="#_x0000_t75" style="width:11pt;height:12.5pt;mso-position-horizontal-relative:page;mso-position-vertical-relative:page" o:ole="">
                  <v:imagedata r:id="rId42" o:title=""/>
                </v:shape>
                <o:OLEObject Type="Embed" ProgID="Equation.3" ShapeID="对象 261" DrawAspect="Content" ObjectID="_1651581604" r:id="rId43"/>
              </w:object>
            </w:r>
          </w:p>
        </w:tc>
        <w:tc>
          <w:tcPr>
            <w:tcW w:w="1843" w:type="dxa"/>
            <w:vAlign w:val="center"/>
          </w:tcPr>
          <w:p w14:paraId="4F188878" w14:textId="77777777" w:rsidR="0008016F" w:rsidRPr="00E17FE7" w:rsidRDefault="0008016F" w:rsidP="00B826C9">
            <w:pPr>
              <w:pStyle w:val="TAH"/>
              <w:rPr>
                <w:rFonts w:eastAsia="Batang"/>
                <w:lang w:val="en-GB"/>
              </w:rPr>
            </w:pPr>
            <w:r w:rsidRPr="00E17FE7">
              <w:rPr>
                <w:rFonts w:eastAsia="Batang"/>
                <w:position w:val="-10"/>
                <w:lang w:val="en-GB"/>
              </w:rPr>
              <w:object w:dxaOrig="1498" w:dyaOrig="339" w14:anchorId="7B7EC6A6">
                <v:shape id="对象 262" o:spid="_x0000_i1046" type="#_x0000_t75" style="width:76.5pt;height:17pt;mso-position-horizontal-relative:page;mso-position-vertical-relative:page" o:ole="">
                  <v:imagedata r:id="rId44" o:title=""/>
                </v:shape>
                <o:OLEObject Type="Embed" ProgID="Equation.3" ShapeID="对象 262" DrawAspect="Content" ObjectID="_1651581605" r:id="rId45"/>
              </w:object>
            </w:r>
          </w:p>
        </w:tc>
        <w:tc>
          <w:tcPr>
            <w:tcW w:w="1843" w:type="dxa"/>
            <w:vAlign w:val="center"/>
          </w:tcPr>
          <w:p w14:paraId="7B384958" w14:textId="77777777" w:rsidR="0008016F" w:rsidRPr="00E17FE7" w:rsidRDefault="0008016F" w:rsidP="00B826C9">
            <w:pPr>
              <w:pStyle w:val="TAH"/>
              <w:rPr>
                <w:rFonts w:eastAsia="SimSun"/>
                <w:lang w:val="en-GB"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08016F" w14:paraId="28CC3718" w14:textId="77777777" w:rsidTr="00B826C9">
        <w:trPr>
          <w:jc w:val="center"/>
        </w:trPr>
        <w:tc>
          <w:tcPr>
            <w:tcW w:w="1129" w:type="dxa"/>
          </w:tcPr>
          <w:p w14:paraId="18E480B8" w14:textId="77777777" w:rsidR="0008016F" w:rsidRPr="00E17FE7" w:rsidRDefault="0008016F" w:rsidP="00B826C9">
            <w:pPr>
              <w:pStyle w:val="TAC"/>
              <w:rPr>
                <w:rFonts w:eastAsia="Batang"/>
                <w:lang w:val="en-GB"/>
              </w:rPr>
            </w:pPr>
            <w:r w:rsidRPr="00E17FE7">
              <w:rPr>
                <w:rFonts w:eastAsia="Batang"/>
                <w:lang w:val="en-GB"/>
              </w:rPr>
              <w:t>0</w:t>
            </w:r>
          </w:p>
        </w:tc>
        <w:tc>
          <w:tcPr>
            <w:tcW w:w="1843" w:type="dxa"/>
          </w:tcPr>
          <w:p w14:paraId="112AD6E2" w14:textId="77777777" w:rsidR="0008016F" w:rsidRPr="00E17FE7" w:rsidRDefault="0008016F" w:rsidP="00B826C9">
            <w:pPr>
              <w:pStyle w:val="TAC"/>
              <w:rPr>
                <w:rFonts w:eastAsia="Batang"/>
                <w:lang w:val="en-GB"/>
              </w:rPr>
            </w:pPr>
            <w:r w:rsidRPr="00E17FE7">
              <w:rPr>
                <w:rFonts w:eastAsia="Batang"/>
                <w:lang w:val="en-GB"/>
              </w:rPr>
              <w:t>15</w:t>
            </w:r>
          </w:p>
        </w:tc>
        <w:tc>
          <w:tcPr>
            <w:tcW w:w="1843" w:type="dxa"/>
          </w:tcPr>
          <w:p w14:paraId="33824CE2" w14:textId="77777777" w:rsidR="0008016F" w:rsidRPr="00E17FE7" w:rsidRDefault="0008016F" w:rsidP="00B826C9">
            <w:pPr>
              <w:pStyle w:val="TAC"/>
              <w:rPr>
                <w:lang w:val="en-GB" w:eastAsia="zh-CN"/>
              </w:rPr>
            </w:pPr>
            <w:r>
              <w:rPr>
                <w:rFonts w:hint="eastAsia"/>
                <w:lang w:val="en-US" w:eastAsia="zh-CN"/>
              </w:rPr>
              <w:t>1</w:t>
            </w:r>
          </w:p>
        </w:tc>
      </w:tr>
      <w:tr w:rsidR="0008016F" w14:paraId="3BA6E864" w14:textId="77777777" w:rsidTr="00B826C9">
        <w:trPr>
          <w:jc w:val="center"/>
        </w:trPr>
        <w:tc>
          <w:tcPr>
            <w:tcW w:w="1129" w:type="dxa"/>
          </w:tcPr>
          <w:p w14:paraId="3D6A6803" w14:textId="77777777" w:rsidR="0008016F" w:rsidRPr="00E17FE7" w:rsidRDefault="0008016F" w:rsidP="00B826C9">
            <w:pPr>
              <w:pStyle w:val="TAC"/>
              <w:rPr>
                <w:rFonts w:eastAsia="Batang"/>
                <w:lang w:val="en-GB"/>
              </w:rPr>
            </w:pPr>
            <w:r w:rsidRPr="00E17FE7">
              <w:rPr>
                <w:rFonts w:eastAsia="Batang"/>
                <w:lang w:val="en-GB"/>
              </w:rPr>
              <w:t>1</w:t>
            </w:r>
          </w:p>
        </w:tc>
        <w:tc>
          <w:tcPr>
            <w:tcW w:w="1843" w:type="dxa"/>
          </w:tcPr>
          <w:p w14:paraId="36252231" w14:textId="77777777" w:rsidR="0008016F" w:rsidRPr="00E17FE7" w:rsidRDefault="0008016F" w:rsidP="00B826C9">
            <w:pPr>
              <w:pStyle w:val="TAC"/>
              <w:rPr>
                <w:rFonts w:eastAsia="Batang"/>
                <w:lang w:val="en-GB"/>
              </w:rPr>
            </w:pPr>
            <w:r w:rsidRPr="00E17FE7">
              <w:rPr>
                <w:rFonts w:eastAsia="Batang"/>
                <w:lang w:val="en-GB"/>
              </w:rPr>
              <w:t>30</w:t>
            </w:r>
          </w:p>
        </w:tc>
        <w:tc>
          <w:tcPr>
            <w:tcW w:w="1843" w:type="dxa"/>
          </w:tcPr>
          <w:p w14:paraId="499D893E" w14:textId="77777777" w:rsidR="0008016F" w:rsidRDefault="0008016F" w:rsidP="00B826C9">
            <w:pPr>
              <w:pStyle w:val="TAC"/>
              <w:rPr>
                <w:lang w:val="en-US" w:eastAsia="zh-CN"/>
              </w:rPr>
            </w:pPr>
            <w:r>
              <w:rPr>
                <w:rFonts w:hint="eastAsia"/>
                <w:lang w:val="en-US" w:eastAsia="zh-CN"/>
              </w:rPr>
              <w:t>1</w:t>
            </w:r>
          </w:p>
        </w:tc>
      </w:tr>
      <w:tr w:rsidR="0008016F" w14:paraId="37724ED4" w14:textId="77777777" w:rsidTr="00B826C9">
        <w:trPr>
          <w:jc w:val="center"/>
        </w:trPr>
        <w:tc>
          <w:tcPr>
            <w:tcW w:w="1129" w:type="dxa"/>
          </w:tcPr>
          <w:p w14:paraId="0D2E0824" w14:textId="77777777" w:rsidR="0008016F" w:rsidRPr="00E17FE7" w:rsidRDefault="0008016F" w:rsidP="00B826C9">
            <w:pPr>
              <w:pStyle w:val="TAC"/>
              <w:rPr>
                <w:rFonts w:eastAsia="Batang"/>
                <w:lang w:val="en-GB"/>
              </w:rPr>
            </w:pPr>
            <w:r w:rsidRPr="00E17FE7">
              <w:rPr>
                <w:rFonts w:eastAsia="Batang"/>
                <w:lang w:val="en-GB"/>
              </w:rPr>
              <w:t>2</w:t>
            </w:r>
          </w:p>
        </w:tc>
        <w:tc>
          <w:tcPr>
            <w:tcW w:w="1843" w:type="dxa"/>
          </w:tcPr>
          <w:p w14:paraId="39FB0F51" w14:textId="77777777" w:rsidR="0008016F" w:rsidRPr="00E17FE7" w:rsidRDefault="0008016F" w:rsidP="00B826C9">
            <w:pPr>
              <w:pStyle w:val="TAC"/>
              <w:rPr>
                <w:rFonts w:eastAsia="Batang"/>
                <w:lang w:val="en-GB"/>
              </w:rPr>
            </w:pPr>
            <w:r w:rsidRPr="00E17FE7">
              <w:rPr>
                <w:rFonts w:eastAsia="Batang"/>
                <w:lang w:val="en-GB"/>
              </w:rPr>
              <w:t>60</w:t>
            </w:r>
          </w:p>
        </w:tc>
        <w:tc>
          <w:tcPr>
            <w:tcW w:w="1843" w:type="dxa"/>
          </w:tcPr>
          <w:p w14:paraId="6F875FC7" w14:textId="77777777" w:rsidR="0008016F" w:rsidRDefault="0008016F" w:rsidP="00B826C9">
            <w:pPr>
              <w:pStyle w:val="TAC"/>
              <w:rPr>
                <w:lang w:val="en-US" w:eastAsia="zh-CN"/>
              </w:rPr>
            </w:pPr>
            <w:r>
              <w:rPr>
                <w:rFonts w:hint="eastAsia"/>
                <w:lang w:val="en-US" w:eastAsia="zh-CN"/>
              </w:rPr>
              <w:t>1</w:t>
            </w:r>
          </w:p>
        </w:tc>
      </w:tr>
      <w:tr w:rsidR="0008016F" w14:paraId="751FF4F2" w14:textId="77777777" w:rsidTr="00B826C9">
        <w:trPr>
          <w:jc w:val="center"/>
        </w:trPr>
        <w:tc>
          <w:tcPr>
            <w:tcW w:w="1129" w:type="dxa"/>
          </w:tcPr>
          <w:p w14:paraId="3746E678" w14:textId="77777777" w:rsidR="0008016F" w:rsidRPr="00E17FE7" w:rsidRDefault="0008016F" w:rsidP="00B826C9">
            <w:pPr>
              <w:pStyle w:val="TAC"/>
              <w:rPr>
                <w:rFonts w:eastAsia="Batang"/>
                <w:lang w:val="en-GB"/>
              </w:rPr>
            </w:pPr>
            <w:r w:rsidRPr="00E17FE7">
              <w:rPr>
                <w:rFonts w:eastAsia="Batang"/>
                <w:lang w:val="en-GB"/>
              </w:rPr>
              <w:t>3</w:t>
            </w:r>
          </w:p>
        </w:tc>
        <w:tc>
          <w:tcPr>
            <w:tcW w:w="1843" w:type="dxa"/>
          </w:tcPr>
          <w:p w14:paraId="36046010" w14:textId="77777777" w:rsidR="0008016F" w:rsidRPr="00E17FE7" w:rsidRDefault="0008016F" w:rsidP="00B826C9">
            <w:pPr>
              <w:pStyle w:val="TAC"/>
              <w:rPr>
                <w:rFonts w:eastAsia="Batang"/>
                <w:lang w:val="en-GB"/>
              </w:rPr>
            </w:pPr>
            <w:r w:rsidRPr="00E17FE7">
              <w:rPr>
                <w:rFonts w:eastAsia="Batang"/>
                <w:lang w:val="en-GB"/>
              </w:rPr>
              <w:t>120</w:t>
            </w:r>
          </w:p>
        </w:tc>
        <w:tc>
          <w:tcPr>
            <w:tcW w:w="1843" w:type="dxa"/>
          </w:tcPr>
          <w:p w14:paraId="60E610D0" w14:textId="77777777" w:rsidR="0008016F" w:rsidRDefault="0008016F" w:rsidP="00B826C9">
            <w:pPr>
              <w:pStyle w:val="TAC"/>
              <w:rPr>
                <w:lang w:val="en-US" w:eastAsia="zh-CN"/>
              </w:rPr>
            </w:pPr>
            <w:r>
              <w:rPr>
                <w:rFonts w:hint="eastAsia"/>
                <w:lang w:val="en-US" w:eastAsia="zh-CN"/>
              </w:rPr>
              <w:t>2</w:t>
            </w:r>
          </w:p>
        </w:tc>
      </w:tr>
    </w:tbl>
    <w:p w14:paraId="6604CBA4" w14:textId="77777777" w:rsidR="0008016F" w:rsidRPr="0048482F" w:rsidRDefault="0008016F" w:rsidP="0008016F">
      <w:pPr>
        <w:rPr>
          <w:color w:val="000000"/>
        </w:rPr>
      </w:pPr>
    </w:p>
    <w:p w14:paraId="610549CA" w14:textId="77777777" w:rsidR="0008016F" w:rsidRPr="0048482F" w:rsidRDefault="0008016F" w:rsidP="0008016F">
      <w:pPr>
        <w:pStyle w:val="Heading4"/>
        <w:rPr>
          <w:color w:val="000000"/>
        </w:rPr>
      </w:pPr>
      <w:bookmarkStart w:id="47" w:name="_Toc11352160"/>
      <w:bookmarkStart w:id="48" w:name="_Toc20318050"/>
      <w:bookmarkStart w:id="49" w:name="_Toc27299948"/>
      <w:bookmarkStart w:id="50" w:name="_Toc36117458"/>
      <w:r w:rsidRPr="0048482F">
        <w:rPr>
          <w:color w:val="000000"/>
        </w:rPr>
        <w:t>6.2.1.3</w:t>
      </w:r>
      <w:r w:rsidRPr="0048482F">
        <w:rPr>
          <w:color w:val="000000"/>
        </w:rPr>
        <w:tab/>
        <w:t>UE sounding procedure between component carriers</w:t>
      </w:r>
      <w:bookmarkEnd w:id="47"/>
      <w:bookmarkEnd w:id="48"/>
      <w:bookmarkEnd w:id="49"/>
      <w:bookmarkEnd w:id="50"/>
    </w:p>
    <w:p w14:paraId="22ECA3D9" w14:textId="77777777" w:rsidR="0008016F" w:rsidRPr="0048482F" w:rsidRDefault="0008016F" w:rsidP="0008016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rPr>
        <w:t>RI/CRI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6B569106" w14:textId="77777777" w:rsidR="0008016F" w:rsidRPr="0048482F" w:rsidRDefault="0008016F" w:rsidP="0008016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306812C" w14:textId="77777777" w:rsidR="0008016F" w:rsidRPr="0048482F" w:rsidRDefault="0008016F" w:rsidP="0008016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w:t>
      </w:r>
      <w:r w:rsidRPr="0048482F">
        <w:rPr>
          <w:color w:val="000000"/>
        </w:rPr>
        <w:lastRenderedPageBreak/>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5B9667B3" w14:textId="77777777" w:rsidR="0008016F" w:rsidRDefault="0008016F" w:rsidP="0008016F">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34151B77" w14:textId="77777777" w:rsidR="0008016F" w:rsidRPr="00CE00B4" w:rsidRDefault="0008016F" w:rsidP="0008016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w:t>
      </w:r>
      <w:r w:rsidRPr="002043F5">
        <w:rPr>
          <w:color w:val="000000"/>
          <w:szCs w:val="22"/>
          <w:lang w:val="en-US"/>
        </w:rPr>
        <w:t xml:space="preserve">parameter </w:t>
      </w:r>
      <w:proofErr w:type="spellStart"/>
      <w:r w:rsidRPr="002043F5">
        <w:rPr>
          <w:i/>
        </w:rPr>
        <w:t>srs</w:t>
      </w:r>
      <w:proofErr w:type="spellEnd"/>
      <w:r w:rsidRPr="002043F5">
        <w:rPr>
          <w:i/>
        </w:rPr>
        <w:t>-TPC-PDCCH-Group</w:t>
      </w:r>
      <w:r w:rsidRPr="002043F5">
        <w:rPr>
          <w:color w:val="000000"/>
          <w:szCs w:val="22"/>
          <w:lang w:val="en-US"/>
        </w:rPr>
        <w:t xml:space="preserve"> set to '</w:t>
      </w:r>
      <w:proofErr w:type="spellStart"/>
      <w:r w:rsidRPr="002043F5">
        <w:rPr>
          <w:color w:val="000000"/>
          <w:szCs w:val="22"/>
          <w:lang w:val="en-US"/>
        </w:rPr>
        <w:t>typeA</w:t>
      </w:r>
      <w:proofErr w:type="spellEnd"/>
      <w:r w:rsidRPr="002043F5">
        <w:rPr>
          <w:color w:val="000000"/>
          <w:szCs w:val="22"/>
          <w:lang w:val="en-US"/>
        </w:rPr>
        <w:t xml:space="preserve">', and given by </w:t>
      </w:r>
      <w:r w:rsidRPr="002043F5">
        <w:rPr>
          <w:i/>
        </w:rPr>
        <w:t>SRS-</w:t>
      </w:r>
      <w:proofErr w:type="spellStart"/>
      <w:r w:rsidRPr="002043F5">
        <w:rPr>
          <w:i/>
        </w:rPr>
        <w:t>CarrierSwitching</w:t>
      </w:r>
      <w:proofErr w:type="spellEnd"/>
      <w:r w:rsidRPr="002043F5">
        <w:rPr>
          <w:i/>
        </w:rPr>
        <w:t>,</w:t>
      </w:r>
      <w:r w:rsidRPr="002043F5">
        <w:rPr>
          <w:color w:val="000000"/>
          <w:szCs w:val="22"/>
          <w:lang w:val="en-US"/>
        </w:rPr>
        <w:t xml:space="preserve"> without PUSCH/PUCCH transmission, the order of the triggered SRS transmission on the serving cells follow the order of the serving cells in the </w:t>
      </w:r>
      <w:r w:rsidRPr="00B826C9">
        <w:rPr>
          <w:color w:val="000000"/>
          <w:szCs w:val="22"/>
          <w:highlight w:val="yellow"/>
          <w:lang w:val="en-US"/>
        </w:rPr>
        <w:t>indicated set of serving cells configured by higher layers,</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28CB6B1D" w14:textId="77777777" w:rsidR="0008016F" w:rsidRDefault="0008016F" w:rsidP="0008016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sidRPr="002043F5">
        <w:rPr>
          <w:color w:val="000000"/>
          <w:szCs w:val="22"/>
          <w:lang w:val="en-US"/>
        </w:rPr>
        <w:t>set to '</w:t>
      </w:r>
      <w:proofErr w:type="spellStart"/>
      <w:r w:rsidRPr="002043F5">
        <w:rPr>
          <w:color w:val="000000"/>
          <w:szCs w:val="22"/>
          <w:lang w:val="en-US"/>
        </w:rPr>
        <w:t>typeB</w:t>
      </w:r>
      <w:proofErr w:type="spellEnd"/>
      <w:r w:rsidRPr="002043F5">
        <w:rPr>
          <w:color w:val="000000"/>
          <w:szCs w:val="22"/>
          <w:lang w:val="en-US"/>
        </w:rPr>
        <w:t>' without PUSCH/PUCCH transmission, the order of the triggered SRS transmission on the serving cells follow the order of the serving cells with aperiodic SRS triggered in the DCI, and</w:t>
      </w:r>
      <w:r w:rsidRPr="00DE4061">
        <w:rPr>
          <w:color w:val="000000"/>
          <w:szCs w:val="22"/>
          <w:lang w:val="en-US"/>
        </w:rPr>
        <w:t xml:space="preserve">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ED90AEF" w14:textId="77777777" w:rsidR="0008016F" w:rsidRPr="006C5918" w:rsidRDefault="0008016F" w:rsidP="0008016F">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w:t>
      </w:r>
      <w:r w:rsidRPr="002043F5">
        <w:rPr>
          <w:color w:val="000000"/>
          <w:szCs w:val="22"/>
          <w:lang w:val="en-US"/>
        </w:rPr>
        <w:t xml:space="preserve">transmission. For carrier </w:t>
      </w:r>
      <w:r w:rsidRPr="002043F5">
        <w:rPr>
          <w:i/>
          <w:iCs/>
          <w:color w:val="000000"/>
          <w:szCs w:val="22"/>
          <w:lang w:val="en-US"/>
        </w:rPr>
        <w:t>c</w:t>
      </w:r>
      <w:r w:rsidRPr="002043F5">
        <w:rPr>
          <w:i/>
          <w:iCs/>
          <w:color w:val="000000"/>
          <w:szCs w:val="22"/>
          <w:vertAlign w:val="subscript"/>
          <w:lang w:val="en-US"/>
        </w:rPr>
        <w:t>1</w:t>
      </w:r>
      <w:r w:rsidRPr="002043F5">
        <w:rPr>
          <w:color w:val="000000"/>
          <w:szCs w:val="22"/>
          <w:lang w:val="en-US"/>
        </w:rPr>
        <w:t xml:space="preserve">, the UE is configured with higher layer parameter </w:t>
      </w:r>
      <w:proofErr w:type="spellStart"/>
      <w:r w:rsidRPr="002043F5">
        <w:rPr>
          <w:i/>
          <w:iCs/>
          <w:color w:val="000000"/>
          <w:szCs w:val="22"/>
          <w:lang w:val="en-US"/>
        </w:rPr>
        <w:t>srs-SwitchFromServCellIndex</w:t>
      </w:r>
      <w:proofErr w:type="spellEnd"/>
      <w:r w:rsidRPr="002043F5">
        <w:rPr>
          <w:color w:val="000000"/>
          <w:szCs w:val="22"/>
          <w:lang w:val="en-US"/>
        </w:rPr>
        <w:t xml:space="preserve"> and </w:t>
      </w:r>
      <w:proofErr w:type="spellStart"/>
      <w:r w:rsidRPr="002043F5">
        <w:rPr>
          <w:i/>
          <w:iCs/>
          <w:color w:val="000000"/>
          <w:szCs w:val="22"/>
          <w:lang w:val="en-US"/>
        </w:rPr>
        <w:t>srs-SwitchFromCarrier</w:t>
      </w:r>
      <w:proofErr w:type="spellEnd"/>
      <w:r w:rsidRPr="002043F5" w:rsidDel="00287C81">
        <w:rPr>
          <w:color w:val="000000"/>
          <w:szCs w:val="22"/>
          <w:lang w:val="en-US"/>
        </w:rPr>
        <w:t xml:space="preserve"> </w:t>
      </w:r>
      <w:r w:rsidRPr="002043F5">
        <w:rPr>
          <w:color w:val="000000"/>
          <w:szCs w:val="22"/>
          <w:lang w:val="en-US"/>
        </w:rPr>
        <w:t xml:space="preserve">the switching from carrier </w:t>
      </w:r>
      <w:r w:rsidRPr="002043F5">
        <w:rPr>
          <w:i/>
          <w:iCs/>
          <w:color w:val="000000"/>
          <w:szCs w:val="22"/>
          <w:lang w:val="en-US"/>
        </w:rPr>
        <w:t>c</w:t>
      </w:r>
      <w:r w:rsidRPr="002043F5">
        <w:rPr>
          <w:i/>
          <w:iCs/>
          <w:color w:val="000000"/>
          <w:szCs w:val="22"/>
          <w:vertAlign w:val="subscript"/>
          <w:lang w:val="en-US"/>
        </w:rPr>
        <w:t>2</w:t>
      </w:r>
      <w:r w:rsidRPr="002043F5">
        <w:rPr>
          <w:color w:val="000000"/>
          <w:szCs w:val="22"/>
          <w:lang w:val="en-US"/>
        </w:rPr>
        <w:t xml:space="preserve"> which is configured for PUSCH/PUCCH transmission. During SRS transmission on carrier </w:t>
      </w:r>
      <w:r w:rsidRPr="002043F5">
        <w:rPr>
          <w:i/>
          <w:iCs/>
          <w:color w:val="000000"/>
          <w:szCs w:val="22"/>
          <w:lang w:val="en-US"/>
        </w:rPr>
        <w:t>c</w:t>
      </w:r>
      <w:r w:rsidRPr="002043F5">
        <w:rPr>
          <w:i/>
          <w:iCs/>
          <w:color w:val="000000"/>
          <w:szCs w:val="22"/>
          <w:vertAlign w:val="subscript"/>
          <w:lang w:val="en-US"/>
        </w:rPr>
        <w:t xml:space="preserve">1 </w:t>
      </w:r>
      <w:r w:rsidRPr="002043F5">
        <w:rPr>
          <w:color w:val="000000"/>
          <w:szCs w:val="22"/>
          <w:lang w:val="en-US"/>
        </w:rPr>
        <w:t xml:space="preserve">(including any interruption due to uplink or downlink RF retuning time [11, TS 38.133] as defined by higher layer parameters </w:t>
      </w:r>
      <w:proofErr w:type="spellStart"/>
      <w:r w:rsidRPr="002043F5">
        <w:rPr>
          <w:i/>
        </w:rPr>
        <w:t>switchingTimeUL</w:t>
      </w:r>
      <w:proofErr w:type="spellEnd"/>
      <w:r w:rsidRPr="002043F5">
        <w:rPr>
          <w:color w:val="000000"/>
        </w:rPr>
        <w:t xml:space="preserve"> and </w:t>
      </w:r>
      <w:proofErr w:type="spellStart"/>
      <w:r w:rsidRPr="002043F5">
        <w:rPr>
          <w:i/>
        </w:rPr>
        <w:t>switchingTimeDL</w:t>
      </w:r>
      <w:proofErr w:type="spellEnd"/>
      <w:r w:rsidRPr="002043F5">
        <w:rPr>
          <w:color w:val="000000"/>
        </w:rPr>
        <w:t xml:space="preserve"> of </w:t>
      </w:r>
      <w:proofErr w:type="spellStart"/>
      <w:r w:rsidRPr="002043F5">
        <w:rPr>
          <w:i/>
          <w:color w:val="000000"/>
        </w:rPr>
        <w:t>srs-SwitchingTimeNR</w:t>
      </w:r>
      <w:proofErr w:type="spellEnd"/>
      <w:r w:rsidRPr="002043F5">
        <w:rPr>
          <w:color w:val="000000"/>
          <w:szCs w:val="22"/>
          <w:lang w:val="en-US"/>
        </w:rPr>
        <w:t xml:space="preserve">), the UE </w:t>
      </w:r>
      <w:proofErr w:type="gramStart"/>
      <w:r w:rsidRPr="002043F5">
        <w:rPr>
          <w:color w:val="000000"/>
          <w:szCs w:val="22"/>
          <w:lang w:val="en-US"/>
        </w:rPr>
        <w:t>temporarily suspends</w:t>
      </w:r>
      <w:proofErr w:type="gramEnd"/>
      <w:r w:rsidRPr="002043F5">
        <w:rPr>
          <w:color w:val="000000"/>
          <w:szCs w:val="22"/>
          <w:lang w:val="en-US"/>
        </w:rPr>
        <w:t xml:space="preserve"> the uplink transmission on carrier </w:t>
      </w:r>
      <w:r w:rsidRPr="002043F5">
        <w:rPr>
          <w:i/>
          <w:iCs/>
          <w:color w:val="000000"/>
          <w:szCs w:val="22"/>
          <w:lang w:val="en-US"/>
        </w:rPr>
        <w:t>c</w:t>
      </w:r>
      <w:r w:rsidRPr="002043F5">
        <w:rPr>
          <w:i/>
          <w:iCs/>
          <w:color w:val="000000"/>
          <w:szCs w:val="22"/>
          <w:vertAlign w:val="subscript"/>
          <w:lang w:val="en-US"/>
        </w:rPr>
        <w:t>2</w:t>
      </w:r>
      <w:r w:rsidRPr="002043F5">
        <w:t>.</w:t>
      </w:r>
    </w:p>
    <w:p w14:paraId="07852CAC" w14:textId="17AA2C80" w:rsidR="0008016F" w:rsidRDefault="0008016F" w:rsidP="0008016F">
      <w:pPr>
        <w:spacing w:afterLines="50" w:after="120"/>
        <w:rPr>
          <w:color w:val="000000"/>
          <w:szCs w:val="22"/>
          <w:lang w:val="en-US"/>
        </w:rPr>
      </w:pPr>
      <w:bookmarkStart w:id="51"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51"/>
    </w:p>
    <w:p w14:paraId="1B0F7EA8" w14:textId="77777777" w:rsidR="0008016F" w:rsidRDefault="0008016F" w:rsidP="0008016F">
      <w:pPr>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3C7AA10A" w14:textId="77777777" w:rsidR="0008016F" w:rsidRDefault="0008016F" w:rsidP="0008016F">
      <w:pPr>
        <w:pStyle w:val="B1"/>
      </w:pPr>
      <w:r w:rsidRPr="0048482F">
        <w:t>-</w:t>
      </w:r>
      <w:r w:rsidRPr="0048482F">
        <w:tab/>
      </w:r>
      <w:r>
        <w:t xml:space="preserve">it is </w:t>
      </w:r>
      <w:r w:rsidRPr="000B30BA">
        <w:t>no earlier than the summation of</w:t>
      </w:r>
    </w:p>
    <w:p w14:paraId="4780C457" w14:textId="77777777" w:rsidR="0008016F" w:rsidRDefault="0008016F" w:rsidP="0008016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1F910ED" w14:textId="77777777" w:rsidR="0008016F" w:rsidRDefault="0008016F" w:rsidP="0008016F">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Pr>
          <w:i/>
        </w:rPr>
        <w:t>,</w:t>
      </w:r>
    </w:p>
    <w:p w14:paraId="3B0B2D56" w14:textId="77777777" w:rsidR="0008016F" w:rsidRPr="000B30BA" w:rsidRDefault="0008016F" w:rsidP="0008016F">
      <w:pPr>
        <w:pStyle w:val="B1"/>
      </w:pPr>
      <w:r w:rsidRPr="0048482F">
        <w:t>-</w:t>
      </w:r>
      <w:r w:rsidRPr="0048482F">
        <w:tab/>
      </w:r>
      <w:r>
        <w:t xml:space="preserve">it </w:t>
      </w:r>
      <w:r w:rsidRPr="000B30BA">
        <w:t>does not collide with any previous SRS transmissions, or interruption due to UL or DL RF retuning time.</w:t>
      </w:r>
    </w:p>
    <w:p w14:paraId="36D722E5" w14:textId="77777777" w:rsidR="0008016F" w:rsidRDefault="0008016F" w:rsidP="0008016F">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76627F2F" w14:textId="77777777" w:rsidR="0008016F" w:rsidRPr="000C4602" w:rsidRDefault="0008016F" w:rsidP="0008016F">
      <w:pPr>
        <w:spacing w:afterLines="50" w:after="120"/>
        <w:rPr>
          <w:color w:val="000000" w:themeColor="text1"/>
        </w:rPr>
      </w:pPr>
      <w:bookmarkStart w:id="52"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3BB61FAB" w14:textId="77777777" w:rsidR="0008016F" w:rsidRPr="006C5918" w:rsidRDefault="0008016F" w:rsidP="0008016F">
      <w:pPr>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52"/>
    </w:p>
    <w:p w14:paraId="688BC316" w14:textId="77777777" w:rsidR="00035D42" w:rsidRDefault="00035D42" w:rsidP="00DD4F2A">
      <w:pPr>
        <w:pStyle w:val="Heading2"/>
        <w:sectPr w:rsidR="00035D42"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pPr>
    </w:p>
    <w:p w14:paraId="4CF88CC5" w14:textId="2341CAE5" w:rsidR="00BB5D21" w:rsidRDefault="00722F20" w:rsidP="00DD4F2A">
      <w:pPr>
        <w:pStyle w:val="Heading2"/>
      </w:pPr>
      <w:r>
        <w:lastRenderedPageBreak/>
        <w:t xml:space="preserve">TS </w:t>
      </w:r>
      <w:r w:rsidR="00BB5D21">
        <w:t>38.331</w:t>
      </w:r>
      <w:r w:rsidR="00122EF0">
        <w:t>, f.8.0</w:t>
      </w:r>
    </w:p>
    <w:p w14:paraId="2C1E831D" w14:textId="77777777" w:rsidR="00E91BBB" w:rsidRPr="00325D1F" w:rsidRDefault="00E91BBB" w:rsidP="00E91BBB">
      <w:pPr>
        <w:pStyle w:val="Heading4"/>
      </w:pPr>
      <w:bookmarkStart w:id="53" w:name="_Toc20426104"/>
      <w:bookmarkStart w:id="54" w:name="_Toc29321500"/>
      <w:bookmarkStart w:id="55" w:name="_Toc20426118"/>
      <w:bookmarkStart w:id="56" w:name="_Toc29321514"/>
      <w:r w:rsidRPr="00325D1F">
        <w:t>–</w:t>
      </w:r>
      <w:r w:rsidRPr="00325D1F">
        <w:tab/>
      </w:r>
      <w:proofErr w:type="spellStart"/>
      <w:r w:rsidRPr="00325D1F">
        <w:rPr>
          <w:i/>
        </w:rPr>
        <w:t>ServingCellConfig</w:t>
      </w:r>
      <w:bookmarkEnd w:id="53"/>
      <w:bookmarkEnd w:id="54"/>
      <w:proofErr w:type="spellEnd"/>
    </w:p>
    <w:p w14:paraId="2998AD34" w14:textId="77777777" w:rsidR="00E91BBB" w:rsidRPr="00325D1F" w:rsidRDefault="00E91BBB" w:rsidP="00E91BBB">
      <w:r w:rsidRPr="00325D1F">
        <w:t xml:space="preserve">The IE </w:t>
      </w:r>
      <w:proofErr w:type="spellStart"/>
      <w:r w:rsidRPr="00325D1F">
        <w:rPr>
          <w:i/>
        </w:rPr>
        <w:t>ServingCellConfig</w:t>
      </w:r>
      <w:proofErr w:type="spellEnd"/>
      <w:r w:rsidRPr="00325D1F">
        <w:rPr>
          <w:i/>
        </w:rPr>
        <w:t xml:space="preserve"> </w:t>
      </w:r>
      <w:r w:rsidRPr="00325D1F">
        <w:t xml:space="preserve">is used to configure (add or modify) the UE with a serving cell, which may be the </w:t>
      </w:r>
      <w:proofErr w:type="spellStart"/>
      <w:r w:rsidRPr="00325D1F">
        <w:t>SpCell</w:t>
      </w:r>
      <w:proofErr w:type="spellEnd"/>
      <w:r w:rsidRPr="00325D1F">
        <w:t xml:space="preserve"> or an </w:t>
      </w:r>
      <w:proofErr w:type="spellStart"/>
      <w:r w:rsidRPr="00325D1F">
        <w:t>SCell</w:t>
      </w:r>
      <w:proofErr w:type="spellEnd"/>
      <w:r w:rsidRPr="00325D1F">
        <w:t xml:space="preserve"> of an MCG or SCG. The parameters herein are mostly UE specific but partly also cell specific (e.g. in additionally configured bandwidth parts). Reconfiguration between a PUCCH and </w:t>
      </w:r>
      <w:proofErr w:type="spellStart"/>
      <w:r w:rsidRPr="00325D1F">
        <w:t>PUCCHless</w:t>
      </w:r>
      <w:proofErr w:type="spellEnd"/>
      <w:r w:rsidRPr="00325D1F">
        <w:t xml:space="preserve"> </w:t>
      </w:r>
      <w:proofErr w:type="spellStart"/>
      <w:r w:rsidRPr="00325D1F">
        <w:t>SCell</w:t>
      </w:r>
      <w:proofErr w:type="spellEnd"/>
      <w:r w:rsidRPr="00325D1F">
        <w:t xml:space="preserve"> is only supported using an </w:t>
      </w:r>
      <w:proofErr w:type="spellStart"/>
      <w:r w:rsidRPr="00325D1F">
        <w:t>SCell</w:t>
      </w:r>
      <w:proofErr w:type="spellEnd"/>
      <w:r w:rsidRPr="00325D1F">
        <w:t xml:space="preserve"> release and add.</w:t>
      </w:r>
    </w:p>
    <w:p w14:paraId="61396A2C" w14:textId="77777777" w:rsidR="00E91BBB" w:rsidRPr="00325D1F" w:rsidRDefault="00E91BBB" w:rsidP="00E91BBB">
      <w:pPr>
        <w:pStyle w:val="TH"/>
        <w:rPr>
          <w:lang w:val="en-GB"/>
        </w:rPr>
      </w:pPr>
      <w:proofErr w:type="spellStart"/>
      <w:r w:rsidRPr="00325D1F">
        <w:rPr>
          <w:bCs/>
          <w:i/>
          <w:iCs/>
          <w:lang w:val="en-GB"/>
        </w:rPr>
        <w:t>ServingCellConfig</w:t>
      </w:r>
      <w:proofErr w:type="spellEnd"/>
      <w:r w:rsidRPr="00325D1F">
        <w:rPr>
          <w:bCs/>
          <w:i/>
          <w:iCs/>
          <w:lang w:val="en-GB"/>
        </w:rPr>
        <w:t xml:space="preserve"> </w:t>
      </w:r>
      <w:r w:rsidRPr="00325D1F">
        <w:rPr>
          <w:lang w:val="en-GB"/>
        </w:rPr>
        <w:t>information element</w:t>
      </w:r>
    </w:p>
    <w:p w14:paraId="72AB025B" w14:textId="77777777" w:rsidR="00E91BBB" w:rsidRPr="005D6EB4" w:rsidRDefault="00E91BBB" w:rsidP="00E91BBB">
      <w:pPr>
        <w:pStyle w:val="PL"/>
        <w:rPr>
          <w:color w:val="808080"/>
        </w:rPr>
      </w:pPr>
      <w:r w:rsidRPr="005D6EB4">
        <w:rPr>
          <w:color w:val="808080"/>
        </w:rPr>
        <w:t>-- ASN1START</w:t>
      </w:r>
    </w:p>
    <w:p w14:paraId="25865E3D" w14:textId="77777777" w:rsidR="00E91BBB" w:rsidRPr="005D6EB4" w:rsidRDefault="00E91BBB" w:rsidP="00E91BBB">
      <w:pPr>
        <w:pStyle w:val="PL"/>
        <w:rPr>
          <w:color w:val="808080"/>
        </w:rPr>
      </w:pPr>
      <w:r w:rsidRPr="005D6EB4">
        <w:rPr>
          <w:color w:val="808080"/>
        </w:rPr>
        <w:t>-- TAG-SERVINGCELLCONFIG-START</w:t>
      </w:r>
    </w:p>
    <w:p w14:paraId="2EDA0355" w14:textId="77777777" w:rsidR="00E91BBB" w:rsidRPr="00325D1F" w:rsidRDefault="00E91BBB" w:rsidP="00E91BBB">
      <w:pPr>
        <w:pStyle w:val="PL"/>
      </w:pPr>
    </w:p>
    <w:p w14:paraId="7CBE9E0E" w14:textId="77777777" w:rsidR="00E91BBB" w:rsidRPr="002043F5" w:rsidRDefault="00E91BBB" w:rsidP="00E91BBB">
      <w:pPr>
        <w:pStyle w:val="PL"/>
      </w:pPr>
      <w:r w:rsidRPr="002043F5">
        <w:t xml:space="preserve">ServingCellConfig ::=               </w:t>
      </w:r>
      <w:r w:rsidRPr="002043F5">
        <w:rPr>
          <w:color w:val="993366"/>
        </w:rPr>
        <w:t>SEQUENCE</w:t>
      </w:r>
      <w:r w:rsidRPr="002043F5">
        <w:t xml:space="preserve"> {</w:t>
      </w:r>
    </w:p>
    <w:p w14:paraId="37C2788C" w14:textId="77777777" w:rsidR="00E91BBB" w:rsidRPr="002043F5" w:rsidRDefault="00E91BBB" w:rsidP="00E91BBB">
      <w:pPr>
        <w:pStyle w:val="PL"/>
        <w:rPr>
          <w:color w:val="808080"/>
        </w:rPr>
      </w:pPr>
      <w:r w:rsidRPr="002043F5">
        <w:t xml:space="preserve">    tdd-UL-DL-ConfigurationDedicated    TDD-UL-DL-ConfigDedicated                                   </w:t>
      </w:r>
      <w:r w:rsidRPr="002043F5">
        <w:rPr>
          <w:color w:val="993366"/>
        </w:rPr>
        <w:t>OPTIONAL</w:t>
      </w:r>
      <w:r w:rsidRPr="002043F5">
        <w:t xml:space="preserve">,   </w:t>
      </w:r>
      <w:r w:rsidRPr="002043F5">
        <w:rPr>
          <w:color w:val="808080"/>
        </w:rPr>
        <w:t>-- Cond TDD</w:t>
      </w:r>
    </w:p>
    <w:p w14:paraId="3A975745" w14:textId="77777777" w:rsidR="00E91BBB" w:rsidRPr="002043F5" w:rsidRDefault="00E91BBB" w:rsidP="00E91BBB">
      <w:pPr>
        <w:pStyle w:val="PL"/>
        <w:rPr>
          <w:color w:val="808080"/>
        </w:rPr>
      </w:pPr>
      <w:r w:rsidRPr="002043F5">
        <w:t xml:space="preserve">    initialDownlinkBWP                  BWP-DownlinkDedicated                                       </w:t>
      </w:r>
      <w:r w:rsidRPr="002043F5">
        <w:rPr>
          <w:color w:val="993366"/>
        </w:rPr>
        <w:t>OPTIONAL</w:t>
      </w:r>
      <w:r w:rsidRPr="002043F5">
        <w:t xml:space="preserve">,   </w:t>
      </w:r>
      <w:r w:rsidRPr="002043F5">
        <w:rPr>
          <w:color w:val="808080"/>
        </w:rPr>
        <w:t>-- Need M</w:t>
      </w:r>
    </w:p>
    <w:p w14:paraId="5AFBC5AF" w14:textId="77777777" w:rsidR="00E91BBB" w:rsidRPr="002043F5" w:rsidRDefault="00E91BBB" w:rsidP="00E91BBB">
      <w:pPr>
        <w:pStyle w:val="PL"/>
        <w:rPr>
          <w:color w:val="808080"/>
        </w:rPr>
      </w:pPr>
      <w:r w:rsidRPr="002043F5">
        <w:t xml:space="preserve">    downlinkBWP-ToReleaseList           </w:t>
      </w:r>
      <w:r w:rsidRPr="002043F5">
        <w:rPr>
          <w:color w:val="993366"/>
        </w:rPr>
        <w:t>SEQUENCE</w:t>
      </w:r>
      <w:r w:rsidRPr="002043F5">
        <w:t xml:space="preserve"> (</w:t>
      </w:r>
      <w:r w:rsidRPr="002043F5">
        <w:rPr>
          <w:color w:val="993366"/>
        </w:rPr>
        <w:t>SIZE</w:t>
      </w:r>
      <w:r w:rsidRPr="002043F5">
        <w:t xml:space="preserve"> (1..maxNrofBWPs))</w:t>
      </w:r>
      <w:r w:rsidRPr="002043F5">
        <w:rPr>
          <w:color w:val="993366"/>
        </w:rPr>
        <w:t xml:space="preserve"> OF</w:t>
      </w:r>
      <w:r w:rsidRPr="002043F5">
        <w:t xml:space="preserve"> BWP-Id                  </w:t>
      </w:r>
      <w:r w:rsidRPr="002043F5">
        <w:rPr>
          <w:color w:val="993366"/>
        </w:rPr>
        <w:t>OPTIONAL</w:t>
      </w:r>
      <w:r w:rsidRPr="002043F5">
        <w:t xml:space="preserve">,   </w:t>
      </w:r>
      <w:r w:rsidRPr="002043F5">
        <w:rPr>
          <w:color w:val="808080"/>
        </w:rPr>
        <w:t>-- Need N</w:t>
      </w:r>
    </w:p>
    <w:p w14:paraId="07DBBFB1" w14:textId="77777777" w:rsidR="00E91BBB" w:rsidRPr="002043F5" w:rsidRDefault="00E91BBB" w:rsidP="00E91BBB">
      <w:pPr>
        <w:pStyle w:val="PL"/>
        <w:rPr>
          <w:color w:val="808080"/>
        </w:rPr>
      </w:pPr>
      <w:r w:rsidRPr="002043F5">
        <w:t xml:space="preserve">    downlinkBWP-ToAddModList            </w:t>
      </w:r>
      <w:r w:rsidRPr="002043F5">
        <w:rPr>
          <w:color w:val="993366"/>
        </w:rPr>
        <w:t>SEQUENCE</w:t>
      </w:r>
      <w:r w:rsidRPr="002043F5">
        <w:t xml:space="preserve"> (</w:t>
      </w:r>
      <w:r w:rsidRPr="002043F5">
        <w:rPr>
          <w:color w:val="993366"/>
        </w:rPr>
        <w:t>SIZE</w:t>
      </w:r>
      <w:r w:rsidRPr="002043F5">
        <w:t xml:space="preserve"> (1..maxNrofBWPs))</w:t>
      </w:r>
      <w:r w:rsidRPr="002043F5">
        <w:rPr>
          <w:color w:val="993366"/>
        </w:rPr>
        <w:t xml:space="preserve"> OF</w:t>
      </w:r>
      <w:r w:rsidRPr="002043F5">
        <w:t xml:space="preserve"> BWP-Downlink            </w:t>
      </w:r>
      <w:r w:rsidRPr="002043F5">
        <w:rPr>
          <w:color w:val="993366"/>
        </w:rPr>
        <w:t>OPTIONAL</w:t>
      </w:r>
      <w:r w:rsidRPr="002043F5">
        <w:t xml:space="preserve">,   </w:t>
      </w:r>
      <w:r w:rsidRPr="002043F5">
        <w:rPr>
          <w:color w:val="808080"/>
        </w:rPr>
        <w:t>-- Need N</w:t>
      </w:r>
    </w:p>
    <w:p w14:paraId="1455991C" w14:textId="77777777" w:rsidR="00E91BBB" w:rsidRPr="002043F5" w:rsidRDefault="00E91BBB" w:rsidP="00E91BBB">
      <w:pPr>
        <w:pStyle w:val="PL"/>
        <w:rPr>
          <w:color w:val="808080"/>
        </w:rPr>
      </w:pPr>
      <w:r w:rsidRPr="002043F5">
        <w:t xml:space="preserve">    firstActiveDownlinkBWP-Id           BWP-Id                                                      </w:t>
      </w:r>
      <w:r w:rsidRPr="002043F5">
        <w:rPr>
          <w:color w:val="993366"/>
        </w:rPr>
        <w:t>OPTIONAL</w:t>
      </w:r>
      <w:r w:rsidRPr="002043F5">
        <w:t xml:space="preserve">,   </w:t>
      </w:r>
      <w:r w:rsidRPr="002043F5">
        <w:rPr>
          <w:color w:val="808080"/>
        </w:rPr>
        <w:t>-- Cond SyncAndCellAdd</w:t>
      </w:r>
    </w:p>
    <w:p w14:paraId="32DF764E" w14:textId="77777777" w:rsidR="00E91BBB" w:rsidRPr="002043F5" w:rsidRDefault="00E91BBB" w:rsidP="00E91BBB">
      <w:pPr>
        <w:pStyle w:val="PL"/>
      </w:pPr>
      <w:r w:rsidRPr="002043F5">
        <w:t xml:space="preserve">    bwp-InactivityTimer                 </w:t>
      </w:r>
      <w:r w:rsidRPr="002043F5">
        <w:rPr>
          <w:color w:val="993366"/>
        </w:rPr>
        <w:t>ENUMERATED</w:t>
      </w:r>
      <w:r w:rsidRPr="002043F5">
        <w:t xml:space="preserve"> {ms2, ms3, ms4, ms5, ms6, ms8, ms10, ms20, ms30,</w:t>
      </w:r>
    </w:p>
    <w:p w14:paraId="41CA4B7A" w14:textId="77777777" w:rsidR="00E91BBB" w:rsidRPr="002043F5" w:rsidRDefault="00E91BBB" w:rsidP="00E91BBB">
      <w:pPr>
        <w:pStyle w:val="PL"/>
      </w:pPr>
      <w:r w:rsidRPr="002043F5">
        <w:t xml:space="preserve">                                                    ms40,ms50, ms60, ms80,ms100, ms200,ms300, ms500,</w:t>
      </w:r>
    </w:p>
    <w:p w14:paraId="08BE698E" w14:textId="77777777" w:rsidR="00E91BBB" w:rsidRPr="002043F5" w:rsidRDefault="00E91BBB" w:rsidP="00E91BBB">
      <w:pPr>
        <w:pStyle w:val="PL"/>
      </w:pPr>
      <w:r w:rsidRPr="002043F5">
        <w:t xml:space="preserve">                                                    ms750, ms1280, ms1920, ms2560, spare10, spare9, spare8,</w:t>
      </w:r>
    </w:p>
    <w:p w14:paraId="0BE42516" w14:textId="77777777" w:rsidR="00E91BBB" w:rsidRPr="002043F5" w:rsidRDefault="00E91BBB" w:rsidP="00E91BBB">
      <w:pPr>
        <w:pStyle w:val="PL"/>
        <w:rPr>
          <w:color w:val="808080"/>
        </w:rPr>
      </w:pPr>
      <w:r w:rsidRPr="002043F5">
        <w:t xml:space="preserve">                                                    spare7, spare6, spare5, spare4, spare3, spare2, spare1 }    </w:t>
      </w:r>
      <w:r w:rsidRPr="002043F5">
        <w:rPr>
          <w:color w:val="993366"/>
        </w:rPr>
        <w:t>OPTIONAL</w:t>
      </w:r>
      <w:r w:rsidRPr="002043F5">
        <w:t xml:space="preserve">,   </w:t>
      </w:r>
      <w:r w:rsidRPr="002043F5">
        <w:rPr>
          <w:color w:val="808080"/>
        </w:rPr>
        <w:t>--Need R</w:t>
      </w:r>
    </w:p>
    <w:p w14:paraId="4A6F6ED2" w14:textId="77777777" w:rsidR="00E91BBB" w:rsidRPr="002043F5" w:rsidRDefault="00E91BBB" w:rsidP="00E91BBB">
      <w:pPr>
        <w:pStyle w:val="PL"/>
        <w:rPr>
          <w:color w:val="808080"/>
        </w:rPr>
      </w:pPr>
      <w:r w:rsidRPr="002043F5">
        <w:t xml:space="preserve">    defaultDownlinkBWP-Id               BWP-Id                                                                  </w:t>
      </w:r>
      <w:r w:rsidRPr="002043F5">
        <w:rPr>
          <w:color w:val="993366"/>
        </w:rPr>
        <w:t>OPTIONAL</w:t>
      </w:r>
      <w:r w:rsidRPr="002043F5">
        <w:t xml:space="preserve">,   </w:t>
      </w:r>
      <w:r w:rsidRPr="002043F5">
        <w:rPr>
          <w:color w:val="808080"/>
        </w:rPr>
        <w:t>-- Need S</w:t>
      </w:r>
    </w:p>
    <w:p w14:paraId="2FFB401D" w14:textId="77777777" w:rsidR="00E91BBB" w:rsidRPr="002043F5" w:rsidRDefault="00E91BBB" w:rsidP="00E91BBB">
      <w:pPr>
        <w:pStyle w:val="PL"/>
        <w:rPr>
          <w:color w:val="808080"/>
        </w:rPr>
      </w:pPr>
      <w:r w:rsidRPr="002043F5">
        <w:t xml:space="preserve">    uplinkConfig                        UplinkConfig                                                            </w:t>
      </w:r>
      <w:r w:rsidRPr="002043F5">
        <w:rPr>
          <w:color w:val="993366"/>
        </w:rPr>
        <w:t>OPTIONAL</w:t>
      </w:r>
      <w:r w:rsidRPr="002043F5">
        <w:t xml:space="preserve">,   </w:t>
      </w:r>
      <w:r w:rsidRPr="002043F5">
        <w:rPr>
          <w:color w:val="808080"/>
        </w:rPr>
        <w:t>-- Need M</w:t>
      </w:r>
    </w:p>
    <w:p w14:paraId="54D7597F" w14:textId="77777777" w:rsidR="00E91BBB" w:rsidRPr="002043F5" w:rsidRDefault="00E91BBB" w:rsidP="00E91BBB">
      <w:pPr>
        <w:pStyle w:val="PL"/>
        <w:rPr>
          <w:color w:val="808080"/>
        </w:rPr>
      </w:pPr>
      <w:r w:rsidRPr="002043F5">
        <w:t xml:space="preserve">    supplementaryUplink                 UplinkConfig                                                            </w:t>
      </w:r>
      <w:r w:rsidRPr="002043F5">
        <w:rPr>
          <w:color w:val="993366"/>
        </w:rPr>
        <w:t>OPTIONAL</w:t>
      </w:r>
      <w:r w:rsidRPr="002043F5">
        <w:t xml:space="preserve">,   </w:t>
      </w:r>
      <w:r w:rsidRPr="002043F5">
        <w:rPr>
          <w:color w:val="808080"/>
        </w:rPr>
        <w:t>-- Need M</w:t>
      </w:r>
    </w:p>
    <w:p w14:paraId="6491497B" w14:textId="77777777" w:rsidR="00E91BBB" w:rsidRPr="002043F5" w:rsidRDefault="00E91BBB" w:rsidP="00E91BBB">
      <w:pPr>
        <w:pStyle w:val="PL"/>
        <w:rPr>
          <w:color w:val="808080"/>
        </w:rPr>
      </w:pPr>
      <w:r w:rsidRPr="002043F5">
        <w:t xml:space="preserve">    pdcch-ServingCellConfig             SetupRelease { PDCCH-ServingCellConfig }                                </w:t>
      </w:r>
      <w:r w:rsidRPr="002043F5">
        <w:rPr>
          <w:color w:val="993366"/>
        </w:rPr>
        <w:t>OPTIONAL</w:t>
      </w:r>
      <w:r w:rsidRPr="002043F5">
        <w:t xml:space="preserve">,   </w:t>
      </w:r>
      <w:r w:rsidRPr="002043F5">
        <w:rPr>
          <w:color w:val="808080"/>
        </w:rPr>
        <w:t>-- Need M</w:t>
      </w:r>
    </w:p>
    <w:p w14:paraId="34BCE68D" w14:textId="77777777" w:rsidR="00E91BBB" w:rsidRPr="002043F5" w:rsidRDefault="00E91BBB" w:rsidP="00E91BBB">
      <w:pPr>
        <w:pStyle w:val="PL"/>
        <w:rPr>
          <w:color w:val="808080"/>
        </w:rPr>
      </w:pPr>
      <w:r w:rsidRPr="002043F5">
        <w:t xml:space="preserve">    pdsch-ServingCellConfig             SetupRelease { PDSCH-ServingCellConfig }                                </w:t>
      </w:r>
      <w:r w:rsidRPr="002043F5">
        <w:rPr>
          <w:color w:val="993366"/>
        </w:rPr>
        <w:t>OPTIONAL</w:t>
      </w:r>
      <w:r w:rsidRPr="002043F5">
        <w:t xml:space="preserve">,   </w:t>
      </w:r>
      <w:r w:rsidRPr="002043F5">
        <w:rPr>
          <w:color w:val="808080"/>
        </w:rPr>
        <w:t>-- Need M</w:t>
      </w:r>
    </w:p>
    <w:p w14:paraId="4DE57428" w14:textId="77777777" w:rsidR="00E91BBB" w:rsidRPr="002043F5" w:rsidRDefault="00E91BBB" w:rsidP="00E91BBB">
      <w:pPr>
        <w:pStyle w:val="PL"/>
        <w:rPr>
          <w:color w:val="808080"/>
        </w:rPr>
      </w:pPr>
      <w:r w:rsidRPr="002043F5">
        <w:t xml:space="preserve">    csi-MeasConfig                      SetupRelease { CSI-MeasConfig }                                         </w:t>
      </w:r>
      <w:r w:rsidRPr="002043F5">
        <w:rPr>
          <w:color w:val="993366"/>
        </w:rPr>
        <w:t>OPTIONAL</w:t>
      </w:r>
      <w:r w:rsidRPr="002043F5">
        <w:t xml:space="preserve">,   </w:t>
      </w:r>
      <w:r w:rsidRPr="002043F5">
        <w:rPr>
          <w:color w:val="808080"/>
        </w:rPr>
        <w:t>-- Need M</w:t>
      </w:r>
    </w:p>
    <w:p w14:paraId="76A60090" w14:textId="77777777" w:rsidR="00E91BBB" w:rsidRPr="002043F5" w:rsidRDefault="00E91BBB" w:rsidP="00E91BBB">
      <w:pPr>
        <w:pStyle w:val="PL"/>
      </w:pPr>
      <w:r w:rsidRPr="002043F5">
        <w:t xml:space="preserve">    sCellDeactivationTimer              </w:t>
      </w:r>
      <w:r w:rsidRPr="002043F5">
        <w:rPr>
          <w:color w:val="993366"/>
        </w:rPr>
        <w:t>ENUMERATED</w:t>
      </w:r>
      <w:r w:rsidRPr="002043F5">
        <w:t xml:space="preserve"> {ms20, ms40, ms80, ms160, ms200, ms240,</w:t>
      </w:r>
    </w:p>
    <w:p w14:paraId="597092F1" w14:textId="77777777" w:rsidR="00E91BBB" w:rsidRPr="002043F5" w:rsidRDefault="00E91BBB" w:rsidP="00E91BBB">
      <w:pPr>
        <w:pStyle w:val="PL"/>
      </w:pPr>
      <w:r w:rsidRPr="002043F5">
        <w:t xml:space="preserve">                                                    ms320, ms400, ms480, ms520, ms640, ms720,</w:t>
      </w:r>
    </w:p>
    <w:p w14:paraId="4EC2007D" w14:textId="77777777" w:rsidR="00E91BBB" w:rsidRPr="002043F5" w:rsidRDefault="00E91BBB" w:rsidP="00E91BBB">
      <w:pPr>
        <w:pStyle w:val="PL"/>
        <w:rPr>
          <w:color w:val="808080"/>
        </w:rPr>
      </w:pPr>
      <w:r w:rsidRPr="002043F5">
        <w:t xml:space="preserve">                                                    ms840, ms1280, spare2,spare1}       </w:t>
      </w:r>
      <w:r w:rsidRPr="002043F5">
        <w:rPr>
          <w:color w:val="993366"/>
        </w:rPr>
        <w:t>OPTIONAL</w:t>
      </w:r>
      <w:r w:rsidRPr="002043F5">
        <w:t xml:space="preserve">,   </w:t>
      </w:r>
      <w:r w:rsidRPr="002043F5">
        <w:rPr>
          <w:color w:val="808080"/>
        </w:rPr>
        <w:t>-- Cond ServingCellWithoutPUCCH</w:t>
      </w:r>
    </w:p>
    <w:p w14:paraId="0399AC8E" w14:textId="77777777" w:rsidR="00E91BBB" w:rsidRPr="002043F5" w:rsidRDefault="00E91BBB" w:rsidP="00E91BBB">
      <w:pPr>
        <w:pStyle w:val="PL"/>
        <w:rPr>
          <w:color w:val="808080"/>
        </w:rPr>
      </w:pPr>
      <w:r w:rsidRPr="002043F5">
        <w:t xml:space="preserve">    crossCarrierSchedulingConfig        CrossCarrierSchedulingConfig                                    </w:t>
      </w:r>
      <w:r w:rsidRPr="002043F5">
        <w:rPr>
          <w:color w:val="993366"/>
        </w:rPr>
        <w:t>OPTIONAL</w:t>
      </w:r>
      <w:r w:rsidRPr="002043F5">
        <w:t xml:space="preserve">,   </w:t>
      </w:r>
      <w:r w:rsidRPr="002043F5">
        <w:rPr>
          <w:color w:val="808080"/>
        </w:rPr>
        <w:t>-- Need M</w:t>
      </w:r>
    </w:p>
    <w:p w14:paraId="397D81B4" w14:textId="77777777" w:rsidR="00E91BBB" w:rsidRPr="002043F5" w:rsidRDefault="00E91BBB" w:rsidP="00E91BBB">
      <w:pPr>
        <w:pStyle w:val="PL"/>
      </w:pPr>
      <w:r w:rsidRPr="002043F5">
        <w:t xml:space="preserve">    tag-Id                              TAG-Id,</w:t>
      </w:r>
    </w:p>
    <w:p w14:paraId="1EE5A01F" w14:textId="77777777" w:rsidR="00E91BBB" w:rsidRPr="002043F5" w:rsidRDefault="00E91BBB" w:rsidP="00E91BBB">
      <w:pPr>
        <w:pStyle w:val="PL"/>
        <w:rPr>
          <w:color w:val="808080"/>
        </w:rPr>
      </w:pPr>
      <w:r w:rsidRPr="002043F5">
        <w:t xml:space="preserve">    dummy                               </w:t>
      </w:r>
      <w:r w:rsidRPr="002043F5">
        <w:rPr>
          <w:color w:val="993366"/>
        </w:rPr>
        <w:t>ENUMERATED</w:t>
      </w:r>
      <w:r w:rsidRPr="002043F5">
        <w:t xml:space="preserve"> {enabled}                                            </w:t>
      </w:r>
      <w:r w:rsidRPr="002043F5">
        <w:rPr>
          <w:color w:val="993366"/>
        </w:rPr>
        <w:t>OPTIONAL</w:t>
      </w:r>
      <w:r w:rsidRPr="002043F5">
        <w:t xml:space="preserve">,   </w:t>
      </w:r>
      <w:r w:rsidRPr="002043F5">
        <w:rPr>
          <w:color w:val="808080"/>
        </w:rPr>
        <w:t>-- Need R</w:t>
      </w:r>
    </w:p>
    <w:p w14:paraId="6A3C94E9" w14:textId="77777777" w:rsidR="00E91BBB" w:rsidRPr="002043F5" w:rsidRDefault="00E91BBB" w:rsidP="00E91BBB">
      <w:pPr>
        <w:pStyle w:val="PL"/>
        <w:rPr>
          <w:color w:val="808080"/>
        </w:rPr>
      </w:pPr>
      <w:r w:rsidRPr="002043F5">
        <w:t xml:space="preserve">    pathlossReferenceLinking            </w:t>
      </w:r>
      <w:r w:rsidRPr="002043F5">
        <w:rPr>
          <w:color w:val="993366"/>
        </w:rPr>
        <w:t>ENUMERATED</w:t>
      </w:r>
      <w:r w:rsidRPr="002043F5">
        <w:t xml:space="preserve"> {spCell, sCell}                                       </w:t>
      </w:r>
      <w:r w:rsidRPr="002043F5">
        <w:rPr>
          <w:color w:val="993366"/>
        </w:rPr>
        <w:t>OPTIONAL</w:t>
      </w:r>
      <w:r w:rsidRPr="002043F5">
        <w:t xml:space="preserve">,   </w:t>
      </w:r>
      <w:r w:rsidRPr="002043F5">
        <w:rPr>
          <w:color w:val="808080"/>
        </w:rPr>
        <w:t>-- Cond SCellOnly</w:t>
      </w:r>
    </w:p>
    <w:p w14:paraId="31298BB5" w14:textId="77777777" w:rsidR="00E91BBB" w:rsidRPr="002043F5" w:rsidRDefault="00E91BBB" w:rsidP="00E91BBB">
      <w:pPr>
        <w:pStyle w:val="PL"/>
        <w:rPr>
          <w:color w:val="808080"/>
        </w:rPr>
      </w:pPr>
      <w:r w:rsidRPr="002043F5">
        <w:t xml:space="preserve">    servingCellMO                       MeasObjectId                                                    </w:t>
      </w:r>
      <w:r w:rsidRPr="002043F5">
        <w:rPr>
          <w:color w:val="993366"/>
        </w:rPr>
        <w:t>OPTIONAL</w:t>
      </w:r>
      <w:r w:rsidRPr="002043F5">
        <w:t xml:space="preserve">,   </w:t>
      </w:r>
      <w:r w:rsidRPr="002043F5">
        <w:rPr>
          <w:color w:val="808080"/>
        </w:rPr>
        <w:t>-- Cond MeasObject</w:t>
      </w:r>
    </w:p>
    <w:p w14:paraId="21E16929" w14:textId="77777777" w:rsidR="00E91BBB" w:rsidRPr="002043F5" w:rsidRDefault="00E91BBB" w:rsidP="00E91BBB">
      <w:pPr>
        <w:pStyle w:val="PL"/>
      </w:pPr>
      <w:r w:rsidRPr="002043F5">
        <w:t xml:space="preserve">    ...,</w:t>
      </w:r>
    </w:p>
    <w:p w14:paraId="5F8C0B88" w14:textId="77777777" w:rsidR="00E91BBB" w:rsidRPr="002043F5" w:rsidRDefault="00E91BBB" w:rsidP="00E91BBB">
      <w:pPr>
        <w:pStyle w:val="PL"/>
        <w:rPr>
          <w:rFonts w:eastAsia="SimSun"/>
        </w:rPr>
      </w:pPr>
      <w:r w:rsidRPr="002043F5">
        <w:t xml:space="preserve">    </w:t>
      </w:r>
      <w:r w:rsidRPr="002043F5">
        <w:rPr>
          <w:rFonts w:eastAsia="SimSun"/>
        </w:rPr>
        <w:t>[[</w:t>
      </w:r>
    </w:p>
    <w:p w14:paraId="1AA33EBE" w14:textId="77777777" w:rsidR="00E91BBB" w:rsidRPr="002043F5" w:rsidRDefault="00E91BBB" w:rsidP="00E91BBB">
      <w:pPr>
        <w:pStyle w:val="PL"/>
        <w:rPr>
          <w:color w:val="808080"/>
        </w:rPr>
      </w:pPr>
      <w:r w:rsidRPr="002043F5">
        <w:t xml:space="preserve">    lte-CRS-ToMatchAround               SetupRelease { RateMatchPatternLTE-CRS }                                </w:t>
      </w:r>
      <w:r w:rsidRPr="002043F5">
        <w:rPr>
          <w:color w:val="993366"/>
        </w:rPr>
        <w:t>OPTIONAL</w:t>
      </w:r>
      <w:r w:rsidRPr="002043F5">
        <w:t xml:space="preserve">,   </w:t>
      </w:r>
      <w:r w:rsidRPr="002043F5">
        <w:rPr>
          <w:color w:val="808080"/>
        </w:rPr>
        <w:t>-- Need M</w:t>
      </w:r>
    </w:p>
    <w:p w14:paraId="03AACCCE" w14:textId="77777777" w:rsidR="00E91BBB" w:rsidRPr="002043F5" w:rsidRDefault="00E91BBB" w:rsidP="00E91BBB">
      <w:pPr>
        <w:pStyle w:val="PL"/>
        <w:rPr>
          <w:color w:val="808080"/>
        </w:rPr>
      </w:pPr>
      <w:r w:rsidRPr="002043F5">
        <w:t xml:space="preserve">    rateMatchPatternToAddModList        </w:t>
      </w:r>
      <w:r w:rsidRPr="002043F5">
        <w:rPr>
          <w:color w:val="993366"/>
        </w:rPr>
        <w:t>SEQUENCE</w:t>
      </w:r>
      <w:r w:rsidRPr="002043F5">
        <w:t xml:space="preserve"> (</w:t>
      </w:r>
      <w:r w:rsidRPr="002043F5">
        <w:rPr>
          <w:color w:val="993366"/>
        </w:rPr>
        <w:t>SIZE</w:t>
      </w:r>
      <w:r w:rsidRPr="002043F5">
        <w:t xml:space="preserve"> (1..maxNrofRateMatchPatterns))</w:t>
      </w:r>
      <w:r w:rsidRPr="002043F5">
        <w:rPr>
          <w:color w:val="993366"/>
        </w:rPr>
        <w:t xml:space="preserve"> OF</w:t>
      </w:r>
      <w:r w:rsidRPr="002043F5">
        <w:t xml:space="preserve"> RateMatchPattern       </w:t>
      </w:r>
      <w:r w:rsidRPr="002043F5">
        <w:rPr>
          <w:color w:val="993366"/>
        </w:rPr>
        <w:t>OPTIONAL</w:t>
      </w:r>
      <w:r w:rsidRPr="002043F5">
        <w:t xml:space="preserve">,   </w:t>
      </w:r>
      <w:r w:rsidRPr="002043F5">
        <w:rPr>
          <w:color w:val="808080"/>
        </w:rPr>
        <w:t>-- Need N</w:t>
      </w:r>
    </w:p>
    <w:p w14:paraId="4A7F9CC7" w14:textId="77777777" w:rsidR="00E91BBB" w:rsidRPr="002043F5" w:rsidRDefault="00E91BBB" w:rsidP="00E91BBB">
      <w:pPr>
        <w:pStyle w:val="PL"/>
        <w:rPr>
          <w:color w:val="808080"/>
        </w:rPr>
      </w:pPr>
      <w:r w:rsidRPr="002043F5">
        <w:t xml:space="preserve">    rateMatchPatternToReleaseList       </w:t>
      </w:r>
      <w:r w:rsidRPr="002043F5">
        <w:rPr>
          <w:color w:val="993366"/>
        </w:rPr>
        <w:t>SEQUENCE</w:t>
      </w:r>
      <w:r w:rsidRPr="002043F5">
        <w:t xml:space="preserve"> (</w:t>
      </w:r>
      <w:r w:rsidRPr="002043F5">
        <w:rPr>
          <w:color w:val="993366"/>
        </w:rPr>
        <w:t>SIZE</w:t>
      </w:r>
      <w:r w:rsidRPr="002043F5">
        <w:t xml:space="preserve"> (1..maxNrofRateMatchPatterns))</w:t>
      </w:r>
      <w:r w:rsidRPr="002043F5">
        <w:rPr>
          <w:color w:val="993366"/>
        </w:rPr>
        <w:t xml:space="preserve"> OF</w:t>
      </w:r>
      <w:r w:rsidRPr="002043F5">
        <w:t xml:space="preserve"> RateMatchPatternId     </w:t>
      </w:r>
      <w:r w:rsidRPr="002043F5">
        <w:rPr>
          <w:color w:val="993366"/>
        </w:rPr>
        <w:t>OPTIONAL</w:t>
      </w:r>
      <w:r w:rsidRPr="002043F5">
        <w:t xml:space="preserve">,   </w:t>
      </w:r>
      <w:r w:rsidRPr="002043F5">
        <w:rPr>
          <w:color w:val="808080"/>
        </w:rPr>
        <w:t>-- Need N</w:t>
      </w:r>
    </w:p>
    <w:p w14:paraId="1CAE6300" w14:textId="77777777" w:rsidR="00E91BBB" w:rsidRPr="002043F5" w:rsidRDefault="00E91BBB" w:rsidP="00E91BBB">
      <w:pPr>
        <w:pStyle w:val="PL"/>
        <w:rPr>
          <w:color w:val="808080"/>
        </w:rPr>
      </w:pPr>
      <w:r w:rsidRPr="002043F5">
        <w:t xml:space="preserve">    downlinkChannelBW-PerSCS-List       </w:t>
      </w:r>
      <w:r w:rsidRPr="002043F5">
        <w:rPr>
          <w:color w:val="993366"/>
        </w:rPr>
        <w:t>SEQUENCE</w:t>
      </w:r>
      <w:r w:rsidRPr="002043F5">
        <w:t xml:space="preserve"> (</w:t>
      </w:r>
      <w:r w:rsidRPr="002043F5">
        <w:rPr>
          <w:color w:val="993366"/>
        </w:rPr>
        <w:t>SIZE</w:t>
      </w:r>
      <w:r w:rsidRPr="002043F5">
        <w:t xml:space="preserve"> (1..maxSCSs))</w:t>
      </w:r>
      <w:r w:rsidRPr="002043F5">
        <w:rPr>
          <w:color w:val="993366"/>
        </w:rPr>
        <w:t xml:space="preserve"> OF</w:t>
      </w:r>
      <w:r w:rsidRPr="002043F5">
        <w:t xml:space="preserve"> SCS-SpecificCarrier                     </w:t>
      </w:r>
      <w:r w:rsidRPr="002043F5">
        <w:rPr>
          <w:color w:val="993366"/>
        </w:rPr>
        <w:t>OPTIONAL</w:t>
      </w:r>
      <w:r w:rsidRPr="002043F5">
        <w:t xml:space="preserve">    </w:t>
      </w:r>
      <w:r w:rsidRPr="002043F5">
        <w:rPr>
          <w:color w:val="808080"/>
        </w:rPr>
        <w:t>-- Need S</w:t>
      </w:r>
    </w:p>
    <w:p w14:paraId="6918AF45" w14:textId="77777777" w:rsidR="00E91BBB" w:rsidRPr="002043F5" w:rsidRDefault="00E91BBB" w:rsidP="00E91BBB">
      <w:pPr>
        <w:pStyle w:val="PL"/>
      </w:pPr>
      <w:r w:rsidRPr="002043F5">
        <w:t xml:space="preserve">    </w:t>
      </w:r>
      <w:r w:rsidRPr="002043F5">
        <w:rPr>
          <w:rFonts w:eastAsia="SimSun"/>
        </w:rPr>
        <w:t>]]</w:t>
      </w:r>
    </w:p>
    <w:p w14:paraId="7308D3B6" w14:textId="77777777" w:rsidR="00E91BBB" w:rsidRPr="002043F5" w:rsidRDefault="00E91BBB" w:rsidP="00E91BBB">
      <w:pPr>
        <w:pStyle w:val="PL"/>
      </w:pPr>
      <w:r w:rsidRPr="002043F5">
        <w:t>}</w:t>
      </w:r>
    </w:p>
    <w:p w14:paraId="34AEF1AB" w14:textId="77777777" w:rsidR="00E91BBB" w:rsidRPr="002043F5" w:rsidRDefault="00E91BBB" w:rsidP="00E91BBB">
      <w:pPr>
        <w:pStyle w:val="PL"/>
      </w:pPr>
    </w:p>
    <w:p w14:paraId="3679ED09" w14:textId="77777777" w:rsidR="00E91BBB" w:rsidRPr="002043F5" w:rsidRDefault="00E91BBB" w:rsidP="00E91BBB">
      <w:pPr>
        <w:pStyle w:val="PL"/>
      </w:pPr>
      <w:r w:rsidRPr="002043F5">
        <w:t xml:space="preserve">UplinkConfig ::=                    </w:t>
      </w:r>
      <w:r w:rsidRPr="002043F5">
        <w:rPr>
          <w:color w:val="993366"/>
        </w:rPr>
        <w:t>SEQUENCE</w:t>
      </w:r>
      <w:r w:rsidRPr="002043F5">
        <w:t xml:space="preserve"> {</w:t>
      </w:r>
    </w:p>
    <w:p w14:paraId="7E8749C8" w14:textId="77777777" w:rsidR="00E91BBB" w:rsidRPr="005D6EB4" w:rsidRDefault="00E91BBB" w:rsidP="00E91BBB">
      <w:pPr>
        <w:pStyle w:val="PL"/>
        <w:rPr>
          <w:color w:val="808080"/>
        </w:rPr>
      </w:pPr>
      <w:r w:rsidRPr="002043F5">
        <w:t xml:space="preserve">    initialUplinkBWP                    BWP-UplinkDedicated                                         </w:t>
      </w:r>
      <w:r w:rsidRPr="002043F5">
        <w:rPr>
          <w:color w:val="993366"/>
        </w:rPr>
        <w:t>OPTIONAL</w:t>
      </w:r>
      <w:r w:rsidRPr="002043F5">
        <w:t xml:space="preserve">,   </w:t>
      </w:r>
      <w:r w:rsidRPr="002043F5">
        <w:rPr>
          <w:color w:val="808080"/>
        </w:rPr>
        <w:t>-- Need M</w:t>
      </w:r>
    </w:p>
    <w:p w14:paraId="272683DB" w14:textId="77777777" w:rsidR="00E91BBB" w:rsidRPr="005D6EB4" w:rsidRDefault="00E91BBB" w:rsidP="00E91BBB">
      <w:pPr>
        <w:pStyle w:val="PL"/>
        <w:rPr>
          <w:color w:val="808080"/>
        </w:rPr>
      </w:pPr>
      <w:r w:rsidRPr="00325D1F">
        <w:lastRenderedPageBreak/>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0B9D2853" w14:textId="77777777" w:rsidR="00E91BBB" w:rsidRPr="002043F5" w:rsidRDefault="00E91BBB" w:rsidP="00E91BBB">
      <w:pPr>
        <w:pStyle w:val="PL"/>
        <w:rPr>
          <w:color w:val="808080"/>
        </w:rPr>
      </w:pPr>
      <w:r w:rsidRPr="00325D1F">
        <w:t xml:space="preserve">    </w:t>
      </w:r>
      <w:r w:rsidRPr="002043F5">
        <w:t xml:space="preserve">uplinkBWP-ToAddModList              </w:t>
      </w:r>
      <w:r w:rsidRPr="002043F5">
        <w:rPr>
          <w:color w:val="993366"/>
        </w:rPr>
        <w:t>SEQUENCE</w:t>
      </w:r>
      <w:r w:rsidRPr="002043F5">
        <w:t xml:space="preserve"> (</w:t>
      </w:r>
      <w:r w:rsidRPr="002043F5">
        <w:rPr>
          <w:color w:val="993366"/>
        </w:rPr>
        <w:t>SIZE</w:t>
      </w:r>
      <w:r w:rsidRPr="002043F5">
        <w:t xml:space="preserve"> (1..maxNrofBWPs))</w:t>
      </w:r>
      <w:r w:rsidRPr="002043F5">
        <w:rPr>
          <w:color w:val="993366"/>
        </w:rPr>
        <w:t xml:space="preserve"> OF</w:t>
      </w:r>
      <w:r w:rsidRPr="002043F5">
        <w:t xml:space="preserve"> BWP-Uplink              </w:t>
      </w:r>
      <w:r w:rsidRPr="002043F5">
        <w:rPr>
          <w:color w:val="993366"/>
        </w:rPr>
        <w:t>OPTIONAL</w:t>
      </w:r>
      <w:r w:rsidRPr="002043F5">
        <w:t xml:space="preserve">,   </w:t>
      </w:r>
      <w:r w:rsidRPr="002043F5">
        <w:rPr>
          <w:color w:val="808080"/>
        </w:rPr>
        <w:t>-- Need N</w:t>
      </w:r>
    </w:p>
    <w:p w14:paraId="2720C1BC" w14:textId="77777777" w:rsidR="00E91BBB" w:rsidRPr="002043F5" w:rsidRDefault="00E91BBB" w:rsidP="00E91BBB">
      <w:pPr>
        <w:pStyle w:val="PL"/>
        <w:rPr>
          <w:color w:val="808080"/>
        </w:rPr>
      </w:pPr>
      <w:r w:rsidRPr="002043F5">
        <w:t xml:space="preserve">    firstActiveUplinkBWP-Id             BWP-Id                                                      </w:t>
      </w:r>
      <w:r w:rsidRPr="002043F5">
        <w:rPr>
          <w:color w:val="993366"/>
        </w:rPr>
        <w:t>OPTIONAL</w:t>
      </w:r>
      <w:r w:rsidRPr="002043F5">
        <w:t xml:space="preserve">,   </w:t>
      </w:r>
      <w:r w:rsidRPr="002043F5">
        <w:rPr>
          <w:color w:val="808080"/>
        </w:rPr>
        <w:t>-- Cond SyncAndCellAdd</w:t>
      </w:r>
    </w:p>
    <w:p w14:paraId="2EB50B03" w14:textId="77777777" w:rsidR="00E91BBB" w:rsidRPr="002043F5" w:rsidRDefault="00E91BBB" w:rsidP="00E91BBB">
      <w:pPr>
        <w:pStyle w:val="PL"/>
        <w:rPr>
          <w:color w:val="808080"/>
        </w:rPr>
      </w:pPr>
      <w:r w:rsidRPr="002043F5">
        <w:t xml:space="preserve">    pusch-ServingCellConfig             SetupRelease { PUSCH-ServingCellConfig }                    </w:t>
      </w:r>
      <w:r w:rsidRPr="002043F5">
        <w:rPr>
          <w:color w:val="993366"/>
        </w:rPr>
        <w:t>OPTIONAL</w:t>
      </w:r>
      <w:r w:rsidRPr="002043F5">
        <w:t xml:space="preserve">,   </w:t>
      </w:r>
      <w:r w:rsidRPr="002043F5">
        <w:rPr>
          <w:color w:val="808080"/>
        </w:rPr>
        <w:t>-- Need M</w:t>
      </w:r>
    </w:p>
    <w:p w14:paraId="72743107" w14:textId="77777777" w:rsidR="00E91BBB" w:rsidRPr="002043F5" w:rsidRDefault="00E91BBB" w:rsidP="00E91BBB">
      <w:pPr>
        <w:pStyle w:val="PL"/>
        <w:rPr>
          <w:color w:val="808080"/>
        </w:rPr>
      </w:pPr>
      <w:r w:rsidRPr="002043F5">
        <w:t xml:space="preserve">    carrierSwitching                    SetupRelease { SRS-CarrierSwitching }                       </w:t>
      </w:r>
      <w:r w:rsidRPr="002043F5">
        <w:rPr>
          <w:color w:val="993366"/>
        </w:rPr>
        <w:t>OPTIONAL</w:t>
      </w:r>
      <w:r w:rsidRPr="002043F5">
        <w:t xml:space="preserve">,   </w:t>
      </w:r>
      <w:r w:rsidRPr="002043F5">
        <w:rPr>
          <w:color w:val="808080"/>
        </w:rPr>
        <w:t>-- Need M</w:t>
      </w:r>
    </w:p>
    <w:p w14:paraId="6E89C98F" w14:textId="77777777" w:rsidR="00E91BBB" w:rsidRPr="002043F5" w:rsidRDefault="00E91BBB" w:rsidP="00E91BBB">
      <w:pPr>
        <w:pStyle w:val="PL"/>
      </w:pPr>
      <w:r w:rsidRPr="002043F5">
        <w:t xml:space="preserve">    ...,</w:t>
      </w:r>
    </w:p>
    <w:p w14:paraId="37066212" w14:textId="77777777" w:rsidR="00E91BBB" w:rsidRPr="002043F5" w:rsidRDefault="00E91BBB" w:rsidP="00E91BBB">
      <w:pPr>
        <w:pStyle w:val="PL"/>
      </w:pPr>
      <w:r w:rsidRPr="002043F5">
        <w:t xml:space="preserve">    [[</w:t>
      </w:r>
    </w:p>
    <w:p w14:paraId="0AED0E68" w14:textId="77777777" w:rsidR="00E91BBB" w:rsidRPr="002043F5" w:rsidRDefault="00E91BBB" w:rsidP="00E91BBB">
      <w:pPr>
        <w:pStyle w:val="PL"/>
        <w:rPr>
          <w:color w:val="808080"/>
        </w:rPr>
      </w:pPr>
      <w:r w:rsidRPr="002043F5">
        <w:t xml:space="preserve">    powerBoostPi2BPSK                   </w:t>
      </w:r>
      <w:r w:rsidRPr="002043F5">
        <w:rPr>
          <w:color w:val="993366"/>
        </w:rPr>
        <w:t>BOOLEAN</w:t>
      </w:r>
      <w:r w:rsidRPr="002043F5">
        <w:t xml:space="preserve">                                                     </w:t>
      </w:r>
      <w:r w:rsidRPr="002043F5">
        <w:rPr>
          <w:color w:val="993366"/>
        </w:rPr>
        <w:t>OPTIONAL</w:t>
      </w:r>
      <w:r w:rsidRPr="002043F5">
        <w:t xml:space="preserve">,   </w:t>
      </w:r>
      <w:r w:rsidRPr="002043F5">
        <w:rPr>
          <w:color w:val="808080"/>
        </w:rPr>
        <w:t>-- Need M</w:t>
      </w:r>
    </w:p>
    <w:p w14:paraId="434E524B" w14:textId="77777777" w:rsidR="00E91BBB" w:rsidRPr="002043F5" w:rsidRDefault="00E91BBB" w:rsidP="00E91BBB">
      <w:pPr>
        <w:pStyle w:val="PL"/>
        <w:rPr>
          <w:color w:val="808080"/>
        </w:rPr>
      </w:pPr>
      <w:r w:rsidRPr="002043F5">
        <w:t xml:space="preserve">    uplinkChannelBW-PerSCS-List         </w:t>
      </w:r>
      <w:r w:rsidRPr="002043F5">
        <w:rPr>
          <w:color w:val="993366"/>
        </w:rPr>
        <w:t>SEQUENCE</w:t>
      </w:r>
      <w:r w:rsidRPr="002043F5">
        <w:t xml:space="preserve"> (</w:t>
      </w:r>
      <w:r w:rsidRPr="002043F5">
        <w:rPr>
          <w:color w:val="993366"/>
        </w:rPr>
        <w:t>SIZE</w:t>
      </w:r>
      <w:r w:rsidRPr="002043F5">
        <w:t xml:space="preserve"> (1..maxSCSs))</w:t>
      </w:r>
      <w:r w:rsidRPr="002043F5">
        <w:rPr>
          <w:color w:val="993366"/>
        </w:rPr>
        <w:t xml:space="preserve"> OF</w:t>
      </w:r>
      <w:r w:rsidRPr="002043F5">
        <w:t xml:space="preserve"> SCS-SpecificCarrier         </w:t>
      </w:r>
      <w:r w:rsidRPr="002043F5">
        <w:rPr>
          <w:color w:val="993366"/>
        </w:rPr>
        <w:t>OPTIONAL</w:t>
      </w:r>
      <w:r w:rsidRPr="002043F5">
        <w:t xml:space="preserve">    </w:t>
      </w:r>
      <w:r w:rsidRPr="002043F5">
        <w:rPr>
          <w:color w:val="808080"/>
        </w:rPr>
        <w:t>-- Need S</w:t>
      </w:r>
    </w:p>
    <w:p w14:paraId="2EB7EF06" w14:textId="77777777" w:rsidR="00E91BBB" w:rsidRPr="002043F5" w:rsidRDefault="00E91BBB" w:rsidP="00E91BBB">
      <w:pPr>
        <w:pStyle w:val="PL"/>
      </w:pPr>
      <w:r w:rsidRPr="002043F5">
        <w:t xml:space="preserve">    ]]</w:t>
      </w:r>
    </w:p>
    <w:p w14:paraId="6159829C" w14:textId="77777777" w:rsidR="00E91BBB" w:rsidRPr="002043F5" w:rsidRDefault="00E91BBB" w:rsidP="00E91BBB">
      <w:pPr>
        <w:pStyle w:val="PL"/>
      </w:pPr>
      <w:r w:rsidRPr="002043F5">
        <w:t>}</w:t>
      </w:r>
    </w:p>
    <w:p w14:paraId="41F474D0" w14:textId="77777777" w:rsidR="00E91BBB" w:rsidRPr="002043F5" w:rsidRDefault="00E91BBB" w:rsidP="00E91BBB">
      <w:pPr>
        <w:pStyle w:val="PL"/>
      </w:pPr>
    </w:p>
    <w:p w14:paraId="5A3216BE" w14:textId="77777777" w:rsidR="00E91BBB" w:rsidRPr="002043F5" w:rsidRDefault="00E91BBB" w:rsidP="00E91BBB">
      <w:pPr>
        <w:pStyle w:val="PL"/>
        <w:rPr>
          <w:color w:val="808080"/>
        </w:rPr>
      </w:pPr>
      <w:r w:rsidRPr="002043F5">
        <w:rPr>
          <w:color w:val="808080"/>
        </w:rPr>
        <w:t>-- TAG-SERVINGCELLCONFIG-STOP</w:t>
      </w:r>
    </w:p>
    <w:p w14:paraId="4E9F664B" w14:textId="77777777" w:rsidR="00E91BBB" w:rsidRPr="002043F5" w:rsidRDefault="00E91BBB" w:rsidP="00E91BBB">
      <w:pPr>
        <w:pStyle w:val="PL"/>
        <w:rPr>
          <w:color w:val="808080"/>
        </w:rPr>
      </w:pPr>
      <w:r w:rsidRPr="002043F5">
        <w:rPr>
          <w:color w:val="808080"/>
        </w:rPr>
        <w:t>-- ASN1STOP</w:t>
      </w:r>
    </w:p>
    <w:p w14:paraId="54241AF8" w14:textId="77777777" w:rsidR="00E91BBB" w:rsidRPr="002043F5" w:rsidRDefault="00E91BBB" w:rsidP="00E91B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1BBB" w:rsidRPr="002043F5" w14:paraId="07DF11E9"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82B8020" w14:textId="77777777" w:rsidR="00E91BBB" w:rsidRPr="002043F5" w:rsidRDefault="00E91BBB" w:rsidP="00B826C9">
            <w:pPr>
              <w:pStyle w:val="TAH"/>
              <w:rPr>
                <w:szCs w:val="22"/>
                <w:lang w:val="en-GB" w:eastAsia="ja-JP"/>
              </w:rPr>
            </w:pPr>
            <w:bookmarkStart w:id="57" w:name="_Hlk535949153"/>
            <w:bookmarkStart w:id="58" w:name="_Hlk535949293"/>
            <w:proofErr w:type="spellStart"/>
            <w:r w:rsidRPr="002043F5">
              <w:rPr>
                <w:i/>
                <w:szCs w:val="22"/>
                <w:lang w:val="en-GB" w:eastAsia="ja-JP"/>
              </w:rPr>
              <w:lastRenderedPageBreak/>
              <w:t>ServingCellConfig</w:t>
            </w:r>
            <w:proofErr w:type="spellEnd"/>
            <w:r w:rsidRPr="002043F5">
              <w:rPr>
                <w:i/>
                <w:szCs w:val="22"/>
                <w:lang w:val="en-GB" w:eastAsia="ja-JP"/>
              </w:rPr>
              <w:t xml:space="preserve"> </w:t>
            </w:r>
            <w:r w:rsidRPr="002043F5">
              <w:rPr>
                <w:szCs w:val="22"/>
                <w:lang w:val="en-GB" w:eastAsia="ja-JP"/>
              </w:rPr>
              <w:t>field descriptions</w:t>
            </w:r>
          </w:p>
        </w:tc>
      </w:tr>
      <w:tr w:rsidR="00E91BBB" w:rsidRPr="002043F5" w14:paraId="6B152A00"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3BED9A9" w14:textId="77777777" w:rsidR="00E91BBB" w:rsidRPr="002043F5" w:rsidRDefault="00E91BBB" w:rsidP="00B826C9">
            <w:pPr>
              <w:pStyle w:val="TAL"/>
              <w:rPr>
                <w:szCs w:val="22"/>
                <w:lang w:val="en-GB" w:eastAsia="ja-JP"/>
              </w:rPr>
            </w:pPr>
            <w:proofErr w:type="spellStart"/>
            <w:r w:rsidRPr="002043F5">
              <w:rPr>
                <w:b/>
                <w:i/>
                <w:szCs w:val="22"/>
                <w:lang w:val="en-GB" w:eastAsia="ja-JP"/>
              </w:rPr>
              <w:t>bwp-InactivityTimer</w:t>
            </w:r>
            <w:proofErr w:type="spellEnd"/>
          </w:p>
          <w:p w14:paraId="1BB0DCD9" w14:textId="77777777" w:rsidR="00E91BBB" w:rsidRPr="002043F5" w:rsidRDefault="00E91BBB" w:rsidP="00B826C9">
            <w:pPr>
              <w:pStyle w:val="TAL"/>
              <w:rPr>
                <w:szCs w:val="22"/>
                <w:lang w:val="en-GB" w:eastAsia="ja-JP"/>
              </w:rPr>
            </w:pPr>
            <w:r w:rsidRPr="002043F5">
              <w:rPr>
                <w:szCs w:val="22"/>
                <w:lang w:val="en-GB" w:eastAsia="ja-JP"/>
              </w:rPr>
              <w:t xml:space="preserve">The duration in </w:t>
            </w:r>
            <w:proofErr w:type="spellStart"/>
            <w:r w:rsidRPr="002043F5">
              <w:rPr>
                <w:szCs w:val="22"/>
                <w:lang w:val="en-GB" w:eastAsia="ja-JP"/>
              </w:rPr>
              <w:t>ms</w:t>
            </w:r>
            <w:proofErr w:type="spellEnd"/>
            <w:r w:rsidRPr="002043F5">
              <w:rPr>
                <w:szCs w:val="22"/>
                <w:lang w:val="en-GB" w:eastAsia="ja-JP"/>
              </w:rPr>
              <w:t xml:space="preserve"> after which the UE falls back to the default Bandwidth Part (see TS 38.321 [3], clause 5.15). When the network releases the timer configuration, the UE stops the timer without switching to the default BWP.</w:t>
            </w:r>
          </w:p>
        </w:tc>
      </w:tr>
      <w:tr w:rsidR="00E91BBB" w:rsidRPr="002043F5" w14:paraId="0DBF384C"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5F9328B" w14:textId="77777777" w:rsidR="00E91BBB" w:rsidRPr="002043F5" w:rsidRDefault="00E91BBB" w:rsidP="00B826C9">
            <w:pPr>
              <w:pStyle w:val="TAL"/>
              <w:rPr>
                <w:szCs w:val="22"/>
                <w:lang w:val="en-GB" w:eastAsia="ja-JP"/>
              </w:rPr>
            </w:pPr>
            <w:proofErr w:type="spellStart"/>
            <w:r w:rsidRPr="002043F5">
              <w:rPr>
                <w:b/>
                <w:i/>
                <w:szCs w:val="22"/>
                <w:lang w:val="en-GB" w:eastAsia="ja-JP"/>
              </w:rPr>
              <w:t>crossCarrierSchedulingConfig</w:t>
            </w:r>
            <w:proofErr w:type="spellEnd"/>
          </w:p>
          <w:p w14:paraId="6414D1BD" w14:textId="77777777" w:rsidR="00E91BBB" w:rsidRPr="002043F5" w:rsidRDefault="00E91BBB" w:rsidP="00B826C9">
            <w:pPr>
              <w:pStyle w:val="TAL"/>
              <w:rPr>
                <w:szCs w:val="22"/>
                <w:lang w:val="en-GB" w:eastAsia="ja-JP"/>
              </w:rPr>
            </w:pPr>
            <w:r w:rsidRPr="002043F5">
              <w:rPr>
                <w:szCs w:val="22"/>
                <w:lang w:val="en-GB" w:eastAsia="ja-JP"/>
              </w:rPr>
              <w:t>Indicates whether this serving cell is cross-carrier scheduled by another serving cell or whether it cross-carrier schedules another serving cell.</w:t>
            </w:r>
          </w:p>
        </w:tc>
      </w:tr>
      <w:tr w:rsidR="00E91BBB" w:rsidRPr="00325D1F" w14:paraId="36D97E70"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7BDF8004" w14:textId="77777777" w:rsidR="00E91BBB" w:rsidRPr="002043F5" w:rsidRDefault="00E91BBB" w:rsidP="00B826C9">
            <w:pPr>
              <w:pStyle w:val="TAL"/>
              <w:rPr>
                <w:szCs w:val="22"/>
                <w:lang w:val="en-GB" w:eastAsia="ja-JP"/>
              </w:rPr>
            </w:pPr>
            <w:proofErr w:type="spellStart"/>
            <w:r w:rsidRPr="002043F5">
              <w:rPr>
                <w:b/>
                <w:i/>
                <w:szCs w:val="22"/>
                <w:lang w:val="en-GB" w:eastAsia="ja-JP"/>
              </w:rPr>
              <w:t>defaultDownlinkBWP</w:t>
            </w:r>
            <w:proofErr w:type="spellEnd"/>
            <w:r w:rsidRPr="002043F5">
              <w:rPr>
                <w:b/>
                <w:i/>
                <w:szCs w:val="22"/>
                <w:lang w:val="en-GB" w:eastAsia="ja-JP"/>
              </w:rPr>
              <w:t>-Id</w:t>
            </w:r>
          </w:p>
          <w:p w14:paraId="483F1370" w14:textId="77777777" w:rsidR="00E91BBB" w:rsidRPr="00325D1F" w:rsidRDefault="00E91BBB" w:rsidP="00B826C9">
            <w:pPr>
              <w:pStyle w:val="TAL"/>
              <w:rPr>
                <w:szCs w:val="22"/>
                <w:lang w:val="en-GB" w:eastAsia="ja-JP"/>
              </w:rPr>
            </w:pPr>
            <w:r w:rsidRPr="002043F5">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91BBB" w:rsidRPr="00325D1F" w14:paraId="2205053B"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0D464DB" w14:textId="77777777" w:rsidR="00E91BBB" w:rsidRPr="00325D1F" w:rsidRDefault="00E91BBB" w:rsidP="00B826C9">
            <w:pPr>
              <w:pStyle w:val="TAL"/>
              <w:rPr>
                <w:szCs w:val="22"/>
                <w:lang w:val="en-GB" w:eastAsia="ja-JP"/>
              </w:rPr>
            </w:pPr>
            <w:proofErr w:type="spellStart"/>
            <w:r w:rsidRPr="00325D1F">
              <w:rPr>
                <w:b/>
                <w:i/>
                <w:szCs w:val="22"/>
                <w:lang w:val="en-GB" w:eastAsia="ja-JP"/>
              </w:rPr>
              <w:t>downlinkBWP-ToAddModList</w:t>
            </w:r>
            <w:proofErr w:type="spellEnd"/>
          </w:p>
          <w:p w14:paraId="7F2DFB0C" w14:textId="77777777" w:rsidR="00E91BBB" w:rsidRPr="00325D1F" w:rsidRDefault="00E91BBB" w:rsidP="00B826C9">
            <w:pPr>
              <w:pStyle w:val="TAL"/>
              <w:rPr>
                <w:szCs w:val="22"/>
                <w:lang w:val="en-GB" w:eastAsia="ja-JP"/>
              </w:rPr>
            </w:pPr>
            <w:r w:rsidRPr="00325D1F">
              <w:rPr>
                <w:szCs w:val="22"/>
                <w:lang w:val="en-GB" w:eastAsia="ja-JP"/>
              </w:rPr>
              <w:t>List of additional downlink bandwidth parts to be added or modified. (see TS 38.213 [13], clause 12).</w:t>
            </w:r>
          </w:p>
        </w:tc>
      </w:tr>
      <w:tr w:rsidR="00E91BBB" w:rsidRPr="00325D1F" w14:paraId="25F30F9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5A6644D" w14:textId="77777777" w:rsidR="00E91BBB" w:rsidRPr="00325D1F" w:rsidRDefault="00E91BBB" w:rsidP="00B826C9">
            <w:pPr>
              <w:pStyle w:val="TAL"/>
              <w:rPr>
                <w:szCs w:val="22"/>
                <w:lang w:val="en-GB" w:eastAsia="ja-JP"/>
              </w:rPr>
            </w:pPr>
            <w:proofErr w:type="spellStart"/>
            <w:r w:rsidRPr="00325D1F">
              <w:rPr>
                <w:b/>
                <w:i/>
                <w:szCs w:val="22"/>
                <w:lang w:val="en-GB" w:eastAsia="ja-JP"/>
              </w:rPr>
              <w:t>downlinkBWP-ToReleaseList</w:t>
            </w:r>
            <w:proofErr w:type="spellEnd"/>
          </w:p>
          <w:p w14:paraId="4B62BCD5" w14:textId="77777777" w:rsidR="00E91BBB" w:rsidRPr="00325D1F" w:rsidRDefault="00E91BBB" w:rsidP="00B826C9">
            <w:pPr>
              <w:pStyle w:val="TAL"/>
              <w:rPr>
                <w:szCs w:val="22"/>
                <w:lang w:val="en-GB" w:eastAsia="ja-JP"/>
              </w:rPr>
            </w:pPr>
            <w:r w:rsidRPr="00325D1F">
              <w:rPr>
                <w:szCs w:val="22"/>
                <w:lang w:val="en-GB" w:eastAsia="ja-JP"/>
              </w:rPr>
              <w:t>List of additional downlink bandwidth parts to be released. (see TS 38.213 [13], clause 12).</w:t>
            </w:r>
          </w:p>
        </w:tc>
      </w:tr>
      <w:tr w:rsidR="00E91BBB" w:rsidRPr="00325D1F" w14:paraId="01F96D50"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78A925DC" w14:textId="77777777" w:rsidR="00E91BBB" w:rsidRPr="00325D1F" w:rsidRDefault="00E91BBB" w:rsidP="00B826C9">
            <w:pPr>
              <w:pStyle w:val="TAL"/>
              <w:rPr>
                <w:b/>
                <w:i/>
                <w:szCs w:val="22"/>
                <w:lang w:val="en-GB" w:eastAsia="ja-JP"/>
              </w:rPr>
            </w:pPr>
            <w:proofErr w:type="spellStart"/>
            <w:r w:rsidRPr="00325D1F">
              <w:rPr>
                <w:b/>
                <w:i/>
                <w:szCs w:val="22"/>
                <w:lang w:val="en-GB" w:eastAsia="ja-JP"/>
              </w:rPr>
              <w:t>downlinkChannelBW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0C1E5040" w14:textId="77777777" w:rsidR="00E91BBB" w:rsidRPr="00325D1F" w:rsidRDefault="00E91BBB" w:rsidP="00B826C9">
            <w:pPr>
              <w:pStyle w:val="TAL"/>
              <w:rPr>
                <w:szCs w:val="22"/>
                <w:lang w:val="en-GB" w:eastAsia="ja-JP"/>
              </w:rPr>
            </w:pPr>
            <w:r w:rsidRPr="00325D1F">
              <w:rPr>
                <w:szCs w:val="22"/>
                <w:lang w:val="en-GB" w:eastAsia="ja-JP"/>
              </w:rPr>
              <w:t>A set of UE specific channel bandwidth and location</w:t>
            </w:r>
            <w:r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DownlinkConfigCommon</w:t>
            </w:r>
            <w:proofErr w:type="spellEnd"/>
            <w:r w:rsidRPr="00325D1F">
              <w:rPr>
                <w:szCs w:val="22"/>
                <w:lang w:val="en-GB" w:eastAsia="ja-JP"/>
              </w:rPr>
              <w:t xml:space="preserve"> / </w:t>
            </w:r>
            <w:proofErr w:type="spellStart"/>
            <w:r w:rsidRPr="00325D1F">
              <w:rPr>
                <w:i/>
                <w:szCs w:val="22"/>
                <w:lang w:val="en-GB" w:eastAsia="ja-JP"/>
              </w:rPr>
              <w:t>DownlinkConfigCommonSIB</w:t>
            </w:r>
            <w:proofErr w:type="spellEnd"/>
            <w:r w:rsidRPr="00325D1F">
              <w:rPr>
                <w:szCs w:val="22"/>
                <w:lang w:val="en-GB" w:eastAsia="ja-JP"/>
              </w:rPr>
              <w:t>. Network only configures channel bandwidth that corresponds to the channel bandwidth values defined in TS 38.101-1 [15] and TS 38.101-2 [39].</w:t>
            </w:r>
          </w:p>
        </w:tc>
      </w:tr>
      <w:bookmarkEnd w:id="57"/>
      <w:tr w:rsidR="00E91BBB" w:rsidRPr="00325D1F" w14:paraId="15C3586F"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8E3432B" w14:textId="77777777" w:rsidR="00E91BBB" w:rsidRPr="00325D1F" w:rsidRDefault="00E91BBB" w:rsidP="00B826C9">
            <w:pPr>
              <w:pStyle w:val="TAL"/>
              <w:rPr>
                <w:szCs w:val="22"/>
                <w:lang w:val="en-GB" w:eastAsia="ja-JP"/>
              </w:rPr>
            </w:pPr>
            <w:proofErr w:type="spellStart"/>
            <w:r w:rsidRPr="00325D1F">
              <w:rPr>
                <w:b/>
                <w:i/>
                <w:szCs w:val="22"/>
                <w:lang w:val="en-GB" w:eastAsia="ja-JP"/>
              </w:rPr>
              <w:t>firstActiveDownlinkBWP</w:t>
            </w:r>
            <w:proofErr w:type="spellEnd"/>
            <w:r w:rsidRPr="00325D1F">
              <w:rPr>
                <w:b/>
                <w:i/>
                <w:szCs w:val="22"/>
                <w:lang w:val="en-GB" w:eastAsia="ja-JP"/>
              </w:rPr>
              <w:t>-Id</w:t>
            </w:r>
          </w:p>
          <w:p w14:paraId="2194AFCD" w14:textId="77777777" w:rsidR="00E91BBB" w:rsidRPr="00325D1F" w:rsidRDefault="00E91BBB" w:rsidP="00B826C9">
            <w:pPr>
              <w:pStyle w:val="TAL"/>
              <w:rPr>
                <w:szCs w:val="22"/>
                <w:lang w:val="en-GB" w:eastAsia="ja-JP"/>
              </w:rPr>
            </w:pPr>
            <w:r w:rsidRPr="00325D1F">
              <w:rPr>
                <w:szCs w:val="22"/>
                <w:lang w:val="en-GB" w:eastAsia="ja-JP"/>
              </w:rPr>
              <w:t xml:space="preserve">If configured for an </w:t>
            </w:r>
            <w:proofErr w:type="spellStart"/>
            <w:r w:rsidRPr="00325D1F">
              <w:rPr>
                <w:szCs w:val="22"/>
                <w:lang w:val="en-GB" w:eastAsia="ja-JP"/>
              </w:rPr>
              <w:t>SpCell</w:t>
            </w:r>
            <w:proofErr w:type="spellEnd"/>
            <w:r w:rsidRPr="00325D1F">
              <w:rPr>
                <w:szCs w:val="22"/>
                <w:lang w:val="en-GB" w:eastAsia="ja-JP"/>
              </w:rPr>
              <w:t>, this field contains the ID of the DL BWP to be activated upon performing the RRC (re-)configuration. If the field is absent, the RRC (re-)configuration does not impose a BWP switch.</w:t>
            </w:r>
          </w:p>
          <w:p w14:paraId="60291A85" w14:textId="77777777" w:rsidR="00E91BBB" w:rsidRPr="00325D1F" w:rsidRDefault="00E91BBB" w:rsidP="00B826C9">
            <w:pPr>
              <w:pStyle w:val="TAL"/>
              <w:rPr>
                <w:szCs w:val="22"/>
                <w:lang w:val="en-GB" w:eastAsia="ja-JP"/>
              </w:rPr>
            </w:pPr>
            <w:r w:rsidRPr="00325D1F">
              <w:rPr>
                <w:szCs w:val="22"/>
                <w:lang w:val="en-GB" w:eastAsia="ja-JP"/>
              </w:rPr>
              <w:t xml:space="preserve">If configured for an </w:t>
            </w:r>
            <w:proofErr w:type="spellStart"/>
            <w:r w:rsidRPr="00325D1F">
              <w:rPr>
                <w:szCs w:val="22"/>
                <w:lang w:val="en-GB" w:eastAsia="ja-JP"/>
              </w:rPr>
              <w:t>SCell</w:t>
            </w:r>
            <w:proofErr w:type="spellEnd"/>
            <w:r w:rsidRPr="00325D1F">
              <w:rPr>
                <w:szCs w:val="22"/>
                <w:lang w:val="en-GB" w:eastAsia="ja-JP"/>
              </w:rPr>
              <w:t xml:space="preserve">, this field contains the ID of the downlink bandwidth part to be used upon MAC-activation of an </w:t>
            </w:r>
            <w:proofErr w:type="spellStart"/>
            <w:r w:rsidRPr="00325D1F">
              <w:rPr>
                <w:szCs w:val="22"/>
                <w:lang w:val="en-GB" w:eastAsia="ja-JP"/>
              </w:rPr>
              <w:t>SCell</w:t>
            </w:r>
            <w:proofErr w:type="spellEnd"/>
            <w:r w:rsidRPr="00325D1F">
              <w:rPr>
                <w:szCs w:val="22"/>
                <w:lang w:val="en-GB" w:eastAsia="ja-JP"/>
              </w:rPr>
              <w:t>. The initial bandwidth part is referred to by BWP-Id = 0.</w:t>
            </w:r>
          </w:p>
          <w:p w14:paraId="23EB525C" w14:textId="77777777" w:rsidR="00E91BBB" w:rsidRPr="00325D1F" w:rsidRDefault="00E91BBB" w:rsidP="00B826C9">
            <w:pPr>
              <w:pStyle w:val="TAL"/>
              <w:rPr>
                <w:szCs w:val="22"/>
                <w:lang w:val="en-GB" w:eastAsia="ja-JP"/>
              </w:rPr>
            </w:pPr>
            <w:r w:rsidRPr="00325D1F">
              <w:rPr>
                <w:szCs w:val="22"/>
                <w:lang w:val="en-GB" w:eastAsia="ja-JP"/>
              </w:rPr>
              <w:t xml:space="preserve">Upon </w:t>
            </w:r>
            <w:proofErr w:type="spellStart"/>
            <w:r w:rsidRPr="00325D1F">
              <w:rPr>
                <w:szCs w:val="22"/>
                <w:lang w:val="en-GB" w:eastAsia="ja-JP"/>
              </w:rPr>
              <w:t>PCell</w:t>
            </w:r>
            <w:proofErr w:type="spellEnd"/>
            <w:r w:rsidRPr="00325D1F">
              <w:rPr>
                <w:szCs w:val="22"/>
                <w:lang w:val="en-GB" w:eastAsia="ja-JP"/>
              </w:rPr>
              <w:t xml:space="preserve"> change and </w:t>
            </w:r>
            <w:proofErr w:type="spellStart"/>
            <w:r w:rsidRPr="00325D1F">
              <w:rPr>
                <w:szCs w:val="22"/>
                <w:lang w:val="en-GB" w:eastAsia="ja-JP"/>
              </w:rPr>
              <w:t>PSCell</w:t>
            </w:r>
            <w:proofErr w:type="spellEnd"/>
            <w:r w:rsidRPr="00325D1F">
              <w:rPr>
                <w:szCs w:val="22"/>
                <w:lang w:val="en-GB" w:eastAsia="ja-JP"/>
              </w:rPr>
              <w:t xml:space="preserve"> addition/change, the network sets the </w:t>
            </w:r>
            <w:proofErr w:type="spellStart"/>
            <w:r w:rsidRPr="00325D1F">
              <w:rPr>
                <w:i/>
                <w:szCs w:val="22"/>
                <w:lang w:val="en-GB" w:eastAsia="ja-JP"/>
              </w:rPr>
              <w:t>firstActiveDownlinkBWP</w:t>
            </w:r>
            <w:proofErr w:type="spellEnd"/>
            <w:r w:rsidRPr="00325D1F">
              <w:rPr>
                <w:i/>
                <w:szCs w:val="22"/>
                <w:lang w:val="en-GB" w:eastAsia="ja-JP"/>
              </w:rPr>
              <w:t>-Id</w:t>
            </w:r>
            <w:r w:rsidRPr="00325D1F">
              <w:rPr>
                <w:szCs w:val="22"/>
                <w:lang w:val="en-GB" w:eastAsia="ja-JP"/>
              </w:rPr>
              <w:t xml:space="preserve"> and </w:t>
            </w:r>
            <w:proofErr w:type="spellStart"/>
            <w:r w:rsidRPr="00325D1F">
              <w:rPr>
                <w:i/>
                <w:szCs w:val="22"/>
                <w:lang w:val="en-GB" w:eastAsia="ja-JP"/>
              </w:rPr>
              <w:t>firstActiveUplinkBWP</w:t>
            </w:r>
            <w:proofErr w:type="spellEnd"/>
            <w:r w:rsidRPr="00325D1F">
              <w:rPr>
                <w:i/>
                <w:szCs w:val="22"/>
                <w:lang w:val="en-GB" w:eastAsia="ja-JP"/>
              </w:rPr>
              <w:t>-Id</w:t>
            </w:r>
            <w:r w:rsidRPr="00325D1F">
              <w:rPr>
                <w:szCs w:val="22"/>
                <w:lang w:val="en-GB" w:eastAsia="ja-JP"/>
              </w:rPr>
              <w:t xml:space="preserve"> to the same value.</w:t>
            </w:r>
          </w:p>
        </w:tc>
      </w:tr>
      <w:tr w:rsidR="00E91BBB" w:rsidRPr="00325D1F" w14:paraId="0DB49D8C"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22458F8" w14:textId="77777777" w:rsidR="00E91BBB" w:rsidRPr="00325D1F" w:rsidRDefault="00E91BBB" w:rsidP="00B826C9">
            <w:pPr>
              <w:pStyle w:val="TAL"/>
              <w:rPr>
                <w:szCs w:val="22"/>
                <w:lang w:val="en-GB" w:eastAsia="ja-JP"/>
              </w:rPr>
            </w:pPr>
            <w:proofErr w:type="spellStart"/>
            <w:r w:rsidRPr="00325D1F">
              <w:rPr>
                <w:b/>
                <w:i/>
                <w:szCs w:val="22"/>
                <w:lang w:val="en-GB" w:eastAsia="ja-JP"/>
              </w:rPr>
              <w:t>initialDownlinkBWP</w:t>
            </w:r>
            <w:proofErr w:type="spellEnd"/>
          </w:p>
          <w:p w14:paraId="4775CFE0" w14:textId="77777777" w:rsidR="00E91BBB" w:rsidRPr="00325D1F" w:rsidRDefault="00E91BBB" w:rsidP="00B826C9">
            <w:pPr>
              <w:pStyle w:val="TAL"/>
              <w:rPr>
                <w:szCs w:val="22"/>
                <w:lang w:val="en-GB" w:eastAsia="ja-JP"/>
              </w:rPr>
            </w:pPr>
            <w:r w:rsidRPr="00325D1F">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E91BBB" w:rsidRPr="00325D1F" w14:paraId="52667548" w14:textId="77777777" w:rsidTr="00B826C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50CADD1" w14:textId="77777777" w:rsidR="00E91BBB" w:rsidRPr="00325D1F" w:rsidRDefault="00E91BBB" w:rsidP="00B826C9">
            <w:pPr>
              <w:pStyle w:val="TAL"/>
              <w:rPr>
                <w:szCs w:val="22"/>
                <w:lang w:val="en-GB" w:eastAsia="ja-JP"/>
              </w:rPr>
            </w:pPr>
            <w:proofErr w:type="spellStart"/>
            <w:r w:rsidRPr="00325D1F">
              <w:rPr>
                <w:b/>
                <w:i/>
                <w:szCs w:val="22"/>
                <w:lang w:val="en-GB" w:eastAsia="ja-JP"/>
              </w:rPr>
              <w:t>lte</w:t>
            </w:r>
            <w:proofErr w:type="spellEnd"/>
            <w:r w:rsidRPr="00325D1F">
              <w:rPr>
                <w:b/>
                <w:i/>
                <w:szCs w:val="22"/>
                <w:lang w:val="en-GB" w:eastAsia="ja-JP"/>
              </w:rPr>
              <w:t>-CRS-</w:t>
            </w:r>
            <w:proofErr w:type="spellStart"/>
            <w:r w:rsidRPr="00325D1F">
              <w:rPr>
                <w:b/>
                <w:i/>
                <w:szCs w:val="22"/>
                <w:lang w:val="en-GB" w:eastAsia="ja-JP"/>
              </w:rPr>
              <w:t>ToMatchAround</w:t>
            </w:r>
            <w:proofErr w:type="spellEnd"/>
          </w:p>
          <w:p w14:paraId="32752057" w14:textId="77777777" w:rsidR="00E91BBB" w:rsidRPr="00325D1F" w:rsidRDefault="00E91BBB" w:rsidP="00B826C9">
            <w:pPr>
              <w:pStyle w:val="TAL"/>
              <w:rPr>
                <w:b/>
                <w:i/>
                <w:szCs w:val="22"/>
                <w:lang w:val="en-GB" w:eastAsia="ja-JP"/>
              </w:rPr>
            </w:pPr>
            <w:r w:rsidRPr="00325D1F">
              <w:rPr>
                <w:szCs w:val="22"/>
                <w:lang w:val="en-GB" w:eastAsia="ja-JP"/>
              </w:rPr>
              <w:t>Parameters to determine an LTE CRS pattern that the UE shall rate match around.</w:t>
            </w:r>
          </w:p>
        </w:tc>
      </w:tr>
      <w:tr w:rsidR="00E91BBB" w:rsidRPr="00325D1F" w14:paraId="487DA681"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FAE3687" w14:textId="77777777" w:rsidR="00E91BBB" w:rsidRPr="00325D1F" w:rsidRDefault="00E91BBB" w:rsidP="00B826C9">
            <w:pPr>
              <w:pStyle w:val="TAL"/>
              <w:rPr>
                <w:szCs w:val="22"/>
                <w:lang w:val="en-GB" w:eastAsia="ja-JP"/>
              </w:rPr>
            </w:pPr>
            <w:proofErr w:type="spellStart"/>
            <w:r w:rsidRPr="00325D1F">
              <w:rPr>
                <w:b/>
                <w:i/>
                <w:szCs w:val="22"/>
                <w:lang w:val="en-GB" w:eastAsia="ja-JP"/>
              </w:rPr>
              <w:t>pathlossReferenceLinking</w:t>
            </w:r>
            <w:proofErr w:type="spellEnd"/>
          </w:p>
          <w:p w14:paraId="196EBE0D" w14:textId="77777777" w:rsidR="00E91BBB" w:rsidRPr="00325D1F" w:rsidRDefault="00E91BBB" w:rsidP="00B826C9">
            <w:pPr>
              <w:pStyle w:val="TAL"/>
              <w:rPr>
                <w:szCs w:val="22"/>
                <w:lang w:val="en-GB" w:eastAsia="ja-JP"/>
              </w:rPr>
            </w:pPr>
            <w:r w:rsidRPr="00325D1F">
              <w:rPr>
                <w:szCs w:val="22"/>
                <w:lang w:val="en-GB" w:eastAsia="ja-JP"/>
              </w:rPr>
              <w:t xml:space="preserve">Indicates whether UE shall apply as pathloss reference either the downlink of </w:t>
            </w:r>
            <w:proofErr w:type="spellStart"/>
            <w:r w:rsidRPr="00325D1F">
              <w:rPr>
                <w:szCs w:val="22"/>
                <w:lang w:val="en-GB" w:eastAsia="ja-JP"/>
              </w:rPr>
              <w:t>SpCell</w:t>
            </w:r>
            <w:proofErr w:type="spellEnd"/>
            <w:r w:rsidRPr="00325D1F">
              <w:rPr>
                <w:szCs w:val="22"/>
                <w:lang w:val="en-GB" w:eastAsia="ja-JP"/>
              </w:rPr>
              <w:t xml:space="preserve"> (</w:t>
            </w:r>
            <w:proofErr w:type="spellStart"/>
            <w:r w:rsidRPr="00325D1F">
              <w:rPr>
                <w:szCs w:val="22"/>
                <w:lang w:val="en-GB" w:eastAsia="ja-JP"/>
              </w:rPr>
              <w:t>PCell</w:t>
            </w:r>
            <w:proofErr w:type="spellEnd"/>
            <w:r w:rsidRPr="00325D1F">
              <w:rPr>
                <w:szCs w:val="22"/>
                <w:lang w:val="en-GB" w:eastAsia="ja-JP"/>
              </w:rPr>
              <w:t xml:space="preserve"> for MCG or </w:t>
            </w:r>
            <w:proofErr w:type="spellStart"/>
            <w:r w:rsidRPr="00325D1F">
              <w:rPr>
                <w:szCs w:val="22"/>
                <w:lang w:val="en-GB" w:eastAsia="ja-JP"/>
              </w:rPr>
              <w:t>PSCell</w:t>
            </w:r>
            <w:proofErr w:type="spellEnd"/>
            <w:r w:rsidRPr="00325D1F">
              <w:rPr>
                <w:szCs w:val="22"/>
                <w:lang w:val="en-GB" w:eastAsia="ja-JP"/>
              </w:rPr>
              <w:t xml:space="preserve"> for SCG) or of </w:t>
            </w:r>
            <w:proofErr w:type="spellStart"/>
            <w:r w:rsidRPr="00325D1F">
              <w:rPr>
                <w:szCs w:val="22"/>
                <w:lang w:val="en-GB" w:eastAsia="ja-JP"/>
              </w:rPr>
              <w:t>SCell</w:t>
            </w:r>
            <w:proofErr w:type="spellEnd"/>
            <w:r w:rsidRPr="00325D1F">
              <w:rPr>
                <w:szCs w:val="22"/>
                <w:lang w:val="en-GB" w:eastAsia="ja-JP"/>
              </w:rPr>
              <w:t xml:space="preserve"> that corresponds with this uplink (see TS 38.213 [13], clause 7).</w:t>
            </w:r>
          </w:p>
        </w:tc>
      </w:tr>
      <w:tr w:rsidR="00E91BBB" w:rsidRPr="00325D1F" w14:paraId="468AA130"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7697C08" w14:textId="77777777" w:rsidR="00E91BBB" w:rsidRPr="00325D1F" w:rsidRDefault="00E91BBB" w:rsidP="00B826C9">
            <w:pPr>
              <w:pStyle w:val="TAL"/>
              <w:rPr>
                <w:szCs w:val="22"/>
                <w:lang w:val="en-GB" w:eastAsia="ja-JP"/>
              </w:rPr>
            </w:pPr>
            <w:proofErr w:type="spellStart"/>
            <w:r w:rsidRPr="00325D1F">
              <w:rPr>
                <w:b/>
                <w:i/>
                <w:szCs w:val="22"/>
                <w:lang w:val="en-GB" w:eastAsia="ja-JP"/>
              </w:rPr>
              <w:t>pdsch-ServingCellConfig</w:t>
            </w:r>
            <w:proofErr w:type="spellEnd"/>
          </w:p>
          <w:p w14:paraId="44C7F83A" w14:textId="77777777" w:rsidR="00E91BBB" w:rsidRPr="00325D1F" w:rsidRDefault="00E91BBB" w:rsidP="00B826C9">
            <w:pPr>
              <w:pStyle w:val="TAL"/>
              <w:rPr>
                <w:szCs w:val="22"/>
                <w:lang w:val="en-GB" w:eastAsia="ja-JP"/>
              </w:rPr>
            </w:pPr>
            <w:r w:rsidRPr="00325D1F">
              <w:rPr>
                <w:szCs w:val="22"/>
                <w:lang w:val="en-GB" w:eastAsia="ja-JP"/>
              </w:rPr>
              <w:t>PDSCH related parameters that are not BWP-specific.</w:t>
            </w:r>
          </w:p>
        </w:tc>
      </w:tr>
      <w:tr w:rsidR="00E91BBB" w:rsidRPr="00325D1F" w14:paraId="6C583D7C" w14:textId="77777777" w:rsidTr="00B826C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F56794A" w14:textId="77777777" w:rsidR="00E91BBB" w:rsidRPr="00325D1F" w:rsidRDefault="00E91BBB" w:rsidP="00B826C9">
            <w:pPr>
              <w:pStyle w:val="TAL"/>
              <w:tabs>
                <w:tab w:val="left" w:pos="5823"/>
              </w:tabs>
              <w:rPr>
                <w:szCs w:val="22"/>
                <w:lang w:val="en-GB" w:eastAsia="ja-JP"/>
              </w:rPr>
            </w:pPr>
            <w:proofErr w:type="spellStart"/>
            <w:r w:rsidRPr="00325D1F">
              <w:rPr>
                <w:b/>
                <w:i/>
                <w:szCs w:val="22"/>
                <w:lang w:val="en-GB" w:eastAsia="ja-JP"/>
              </w:rPr>
              <w:t>rateMatchPatternToAddModList</w:t>
            </w:r>
            <w:proofErr w:type="spellEnd"/>
          </w:p>
          <w:p w14:paraId="4377F755" w14:textId="77777777" w:rsidR="00E91BBB" w:rsidRPr="00325D1F" w:rsidRDefault="00E91BBB" w:rsidP="00B826C9">
            <w:pPr>
              <w:pStyle w:val="TAL"/>
              <w:rPr>
                <w:szCs w:val="22"/>
                <w:lang w:val="en-GB" w:eastAsia="ja-JP"/>
              </w:rPr>
            </w:pPr>
            <w:r w:rsidRPr="00325D1F">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E91BBB" w:rsidRPr="00325D1F" w14:paraId="73E9FD7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03BB470" w14:textId="77777777" w:rsidR="00E91BBB" w:rsidRPr="00325D1F" w:rsidRDefault="00E91BBB" w:rsidP="00B826C9">
            <w:pPr>
              <w:pStyle w:val="TAL"/>
              <w:rPr>
                <w:szCs w:val="22"/>
                <w:lang w:val="en-GB" w:eastAsia="ja-JP"/>
              </w:rPr>
            </w:pPr>
            <w:proofErr w:type="spellStart"/>
            <w:r w:rsidRPr="00325D1F">
              <w:rPr>
                <w:b/>
                <w:i/>
                <w:szCs w:val="22"/>
                <w:lang w:val="en-GB" w:eastAsia="ja-JP"/>
              </w:rPr>
              <w:t>sCellDeactivationTimer</w:t>
            </w:r>
            <w:proofErr w:type="spellEnd"/>
          </w:p>
          <w:p w14:paraId="5D85DFDD" w14:textId="77777777" w:rsidR="00E91BBB" w:rsidRPr="00325D1F" w:rsidRDefault="00E91BBB" w:rsidP="00B826C9">
            <w:pPr>
              <w:pStyle w:val="TAL"/>
              <w:rPr>
                <w:szCs w:val="22"/>
                <w:lang w:val="en-GB" w:eastAsia="ja-JP"/>
              </w:rPr>
            </w:pPr>
            <w:proofErr w:type="spellStart"/>
            <w:r w:rsidRPr="00325D1F">
              <w:rPr>
                <w:szCs w:val="22"/>
                <w:lang w:val="en-GB" w:eastAsia="ja-JP"/>
              </w:rPr>
              <w:t>SCell</w:t>
            </w:r>
            <w:proofErr w:type="spellEnd"/>
            <w:r w:rsidRPr="00325D1F">
              <w:rPr>
                <w:szCs w:val="22"/>
                <w:lang w:val="en-GB" w:eastAsia="ja-JP"/>
              </w:rPr>
              <w:t xml:space="preserve"> deactivation timer in TS 38.321 [3]. If the field is absent, the UE applies the value infinity.</w:t>
            </w:r>
          </w:p>
        </w:tc>
      </w:tr>
      <w:tr w:rsidR="00E91BBB" w:rsidRPr="00325D1F" w14:paraId="4790B975"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72ACE849" w14:textId="77777777" w:rsidR="00E91BBB" w:rsidRPr="00325D1F" w:rsidRDefault="00E91BBB" w:rsidP="00B826C9">
            <w:pPr>
              <w:pStyle w:val="TAL"/>
              <w:rPr>
                <w:b/>
                <w:i/>
                <w:szCs w:val="22"/>
                <w:lang w:val="en-GB" w:eastAsia="ja-JP"/>
              </w:rPr>
            </w:pPr>
            <w:bookmarkStart w:id="59" w:name="_Hlk524341368"/>
            <w:proofErr w:type="spellStart"/>
            <w:r w:rsidRPr="00325D1F">
              <w:rPr>
                <w:b/>
                <w:i/>
                <w:szCs w:val="22"/>
                <w:lang w:val="en-GB" w:eastAsia="ja-JP"/>
              </w:rPr>
              <w:lastRenderedPageBreak/>
              <w:t>servingCellMO</w:t>
            </w:r>
            <w:proofErr w:type="spellEnd"/>
          </w:p>
          <w:p w14:paraId="6E582BAF" w14:textId="77777777" w:rsidR="00E91BBB" w:rsidRPr="00325D1F" w:rsidRDefault="00E91BBB" w:rsidP="00B826C9">
            <w:pPr>
              <w:pStyle w:val="TAL"/>
              <w:rPr>
                <w:b/>
                <w:i/>
                <w:szCs w:val="22"/>
                <w:lang w:val="en-GB" w:eastAsia="ja-JP"/>
              </w:rPr>
            </w:pPr>
            <w:proofErr w:type="spellStart"/>
            <w:r w:rsidRPr="00325D1F">
              <w:rPr>
                <w:i/>
                <w:szCs w:val="22"/>
                <w:lang w:val="en-GB" w:eastAsia="ja-JP"/>
              </w:rPr>
              <w:t>measObjectId</w:t>
            </w:r>
            <w:proofErr w:type="spellEnd"/>
            <w:r w:rsidRPr="00325D1F">
              <w:rPr>
                <w:i/>
                <w:szCs w:val="22"/>
                <w:lang w:val="en-GB" w:eastAsia="ja-JP"/>
              </w:rPr>
              <w:t xml:space="preserve"> </w:t>
            </w:r>
            <w:r w:rsidRPr="00325D1F">
              <w:rPr>
                <w:szCs w:val="22"/>
                <w:lang w:val="en-GB" w:eastAsia="ja-JP"/>
              </w:rPr>
              <w:t xml:space="preserve">of the </w:t>
            </w:r>
            <w:proofErr w:type="spellStart"/>
            <w:r w:rsidRPr="00325D1F">
              <w:rPr>
                <w:i/>
                <w:szCs w:val="22"/>
                <w:lang w:val="en-GB" w:eastAsia="ja-JP"/>
              </w:rPr>
              <w:t>MeasObjectNR</w:t>
            </w:r>
            <w:proofErr w:type="spellEnd"/>
            <w:r w:rsidRPr="00325D1F">
              <w:rPr>
                <w:szCs w:val="22"/>
                <w:lang w:val="en-GB" w:eastAsia="ja-JP"/>
              </w:rPr>
              <w:t xml:space="preserve"> in </w:t>
            </w:r>
            <w:proofErr w:type="spellStart"/>
            <w:r w:rsidRPr="00325D1F">
              <w:rPr>
                <w:i/>
                <w:lang w:val="en-GB" w:eastAsia="ja-JP"/>
              </w:rPr>
              <w:t>MeasConfig</w:t>
            </w:r>
            <w:proofErr w:type="spellEnd"/>
            <w:r w:rsidRPr="00325D1F">
              <w:rPr>
                <w:lang w:val="en-GB" w:eastAsia="ja-JP"/>
              </w:rPr>
              <w:t xml:space="preserve"> which is </w:t>
            </w:r>
            <w:r w:rsidRPr="00325D1F">
              <w:rPr>
                <w:szCs w:val="22"/>
                <w:lang w:val="en-GB" w:eastAsia="ja-JP"/>
              </w:rPr>
              <w:t xml:space="preserve">associated to the serving cell. For this </w:t>
            </w:r>
            <w:proofErr w:type="spellStart"/>
            <w:r w:rsidRPr="00325D1F">
              <w:rPr>
                <w:i/>
                <w:szCs w:val="22"/>
                <w:lang w:val="en-GB" w:eastAsia="ja-JP"/>
              </w:rPr>
              <w:t>MeasObjectNR</w:t>
            </w:r>
            <w:proofErr w:type="spellEnd"/>
            <w:r w:rsidRPr="00325D1F">
              <w:rPr>
                <w:szCs w:val="22"/>
                <w:lang w:val="en-GB" w:eastAsia="ja-JP"/>
              </w:rPr>
              <w:t xml:space="preserve">, the following relationship applies between this </w:t>
            </w:r>
            <w:proofErr w:type="spellStart"/>
            <w:r w:rsidRPr="00325D1F">
              <w:rPr>
                <w:szCs w:val="22"/>
                <w:lang w:val="en-GB" w:eastAsia="ja-JP"/>
              </w:rPr>
              <w:t>MeasObjectNR</w:t>
            </w:r>
            <w:proofErr w:type="spellEnd"/>
            <w:r w:rsidRPr="00325D1F">
              <w:rPr>
                <w:szCs w:val="22"/>
                <w:lang w:val="en-GB" w:eastAsia="ja-JP"/>
              </w:rPr>
              <w:t xml:space="preserve"> and </w:t>
            </w:r>
            <w:proofErr w:type="spellStart"/>
            <w:r w:rsidRPr="00325D1F">
              <w:rPr>
                <w:i/>
                <w:szCs w:val="22"/>
                <w:lang w:val="en-GB" w:eastAsia="ja-JP"/>
              </w:rPr>
              <w:t>frequencyInfoDL</w:t>
            </w:r>
            <w:proofErr w:type="spellEnd"/>
            <w:r w:rsidRPr="00325D1F">
              <w:rPr>
                <w:szCs w:val="22"/>
                <w:lang w:val="en-GB" w:eastAsia="ja-JP"/>
              </w:rPr>
              <w:t xml:space="preserve"> in </w:t>
            </w:r>
            <w:proofErr w:type="spellStart"/>
            <w:r w:rsidRPr="00325D1F">
              <w:rPr>
                <w:i/>
                <w:szCs w:val="22"/>
                <w:lang w:val="en-GB" w:eastAsia="ja-JP"/>
              </w:rPr>
              <w:t>ServingCellConfigCommon</w:t>
            </w:r>
            <w:proofErr w:type="spellEnd"/>
            <w:r w:rsidRPr="00325D1F">
              <w:rPr>
                <w:szCs w:val="22"/>
                <w:lang w:val="en-GB" w:eastAsia="ja-JP"/>
              </w:rPr>
              <w:t xml:space="preserve"> of the serving cell: if </w:t>
            </w:r>
            <w:proofErr w:type="spellStart"/>
            <w:r w:rsidRPr="00325D1F">
              <w:rPr>
                <w:i/>
                <w:szCs w:val="22"/>
                <w:lang w:val="en-GB" w:eastAsia="ja-JP"/>
              </w:rPr>
              <w:t>ssbFrequency</w:t>
            </w:r>
            <w:proofErr w:type="spellEnd"/>
            <w:r w:rsidRPr="00325D1F">
              <w:rPr>
                <w:szCs w:val="22"/>
                <w:lang w:val="en-GB" w:eastAsia="ja-JP"/>
              </w:rPr>
              <w:t xml:space="preserve"> is configured, its value is the same as the </w:t>
            </w:r>
            <w:proofErr w:type="spellStart"/>
            <w:r w:rsidRPr="00325D1F">
              <w:rPr>
                <w:i/>
                <w:lang w:val="en-GB" w:eastAsia="ja-JP"/>
              </w:rPr>
              <w:t>absoluteFrequencySSB</w:t>
            </w:r>
            <w:proofErr w:type="spellEnd"/>
            <w:r w:rsidRPr="00325D1F">
              <w:rPr>
                <w:lang w:val="en-GB" w:eastAsia="ja-JP"/>
              </w:rPr>
              <w:t xml:space="preserve"> and if </w:t>
            </w:r>
            <w:proofErr w:type="spellStart"/>
            <w:r w:rsidRPr="00325D1F">
              <w:rPr>
                <w:i/>
                <w:lang w:val="en-GB" w:eastAsia="ja-JP"/>
              </w:rPr>
              <w:t>csi-rs-ResourceConfigMobility</w:t>
            </w:r>
            <w:proofErr w:type="spellEnd"/>
            <w:r w:rsidRPr="00325D1F">
              <w:rPr>
                <w:lang w:val="en-GB" w:eastAsia="ja-JP"/>
              </w:rPr>
              <w:t xml:space="preserve"> is configured, the value of its </w:t>
            </w:r>
            <w:proofErr w:type="spellStart"/>
            <w:r w:rsidRPr="00325D1F">
              <w:rPr>
                <w:i/>
                <w:lang w:val="en-GB" w:eastAsia="ja-JP"/>
              </w:rPr>
              <w:t>subcarrierSpacing</w:t>
            </w:r>
            <w:proofErr w:type="spellEnd"/>
            <w:r w:rsidRPr="00325D1F">
              <w:rPr>
                <w:lang w:val="en-GB" w:eastAsia="ja-JP"/>
              </w:rPr>
              <w:t xml:space="preserve"> is present in one entry of the </w:t>
            </w:r>
            <w:proofErr w:type="spellStart"/>
            <w:r w:rsidRPr="00325D1F">
              <w:rPr>
                <w:i/>
                <w:lang w:val="en-GB" w:eastAsia="ja-JP"/>
              </w:rPr>
              <w:t>scs-SpecificCarrierList</w:t>
            </w:r>
            <w:proofErr w:type="spellEnd"/>
            <w:r w:rsidRPr="00325D1F">
              <w:rPr>
                <w:lang w:val="en-GB" w:eastAsia="ja-JP"/>
              </w:rPr>
              <w:t xml:space="preserve">,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includes an entry corresponding to the serving cell (with </w:t>
            </w:r>
            <w:proofErr w:type="spellStart"/>
            <w:r w:rsidRPr="00325D1F">
              <w:rPr>
                <w:i/>
                <w:lang w:val="en-GB" w:eastAsia="ja-JP"/>
              </w:rPr>
              <w:t>cellId</w:t>
            </w:r>
            <w:proofErr w:type="spellEnd"/>
            <w:r w:rsidRPr="00325D1F">
              <w:rPr>
                <w:lang w:val="en-GB" w:eastAsia="ja-JP"/>
              </w:rPr>
              <w:t xml:space="preserve"> equal to </w:t>
            </w:r>
            <w:proofErr w:type="spellStart"/>
            <w:r w:rsidRPr="00325D1F">
              <w:rPr>
                <w:i/>
                <w:lang w:val="en-GB" w:eastAsia="ja-JP"/>
              </w:rPr>
              <w:t>physCellId</w:t>
            </w:r>
            <w:proofErr w:type="spellEnd"/>
            <w:r w:rsidRPr="00325D1F">
              <w:rPr>
                <w:lang w:val="en-GB" w:eastAsia="ja-JP"/>
              </w:rPr>
              <w:t xml:space="preserve"> in </w:t>
            </w:r>
            <w:proofErr w:type="spellStart"/>
            <w:r w:rsidRPr="00325D1F">
              <w:rPr>
                <w:i/>
                <w:lang w:val="en-GB" w:eastAsia="ja-JP"/>
              </w:rPr>
              <w:t>ServingCellConfigCommon</w:t>
            </w:r>
            <w:proofErr w:type="spellEnd"/>
            <w:r w:rsidRPr="00325D1F">
              <w:rPr>
                <w:lang w:val="en-GB" w:eastAsia="ja-JP"/>
              </w:rPr>
              <w:t xml:space="preserve">) and the frequency range indicated by the </w:t>
            </w:r>
            <w:proofErr w:type="spellStart"/>
            <w:r w:rsidRPr="00325D1F">
              <w:rPr>
                <w:i/>
                <w:lang w:val="en-GB" w:eastAsia="ja-JP"/>
              </w:rPr>
              <w:t>csi-rs-MeasurementBW</w:t>
            </w:r>
            <w:proofErr w:type="spellEnd"/>
            <w:r w:rsidRPr="00325D1F">
              <w:rPr>
                <w:lang w:val="en-GB" w:eastAsia="ja-JP"/>
              </w:rPr>
              <w:t xml:space="preserve"> of the entry in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is included in the frequency range indicated by in the entry of the </w:t>
            </w:r>
            <w:proofErr w:type="spellStart"/>
            <w:r w:rsidRPr="00325D1F">
              <w:rPr>
                <w:i/>
                <w:lang w:val="en-GB" w:eastAsia="ja-JP"/>
              </w:rPr>
              <w:t>scs-SpecificCarrierList</w:t>
            </w:r>
            <w:proofErr w:type="spellEnd"/>
            <w:r w:rsidRPr="00325D1F">
              <w:rPr>
                <w:lang w:val="en-GB" w:eastAsia="ja-JP"/>
              </w:rPr>
              <w:t xml:space="preserve">.   </w:t>
            </w:r>
            <w:bookmarkEnd w:id="59"/>
          </w:p>
        </w:tc>
      </w:tr>
      <w:tr w:rsidR="00E91BBB" w:rsidRPr="00325D1F" w14:paraId="710D649E" w14:textId="77777777" w:rsidTr="00B826C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627921A" w14:textId="77777777" w:rsidR="00E91BBB" w:rsidRPr="00325D1F" w:rsidRDefault="00E91BBB" w:rsidP="00B826C9">
            <w:pPr>
              <w:pStyle w:val="TAL"/>
              <w:rPr>
                <w:b/>
                <w:i/>
                <w:szCs w:val="22"/>
                <w:lang w:val="en-GB" w:eastAsia="ja-JP"/>
              </w:rPr>
            </w:pPr>
            <w:proofErr w:type="spellStart"/>
            <w:r w:rsidRPr="00325D1F">
              <w:rPr>
                <w:b/>
                <w:i/>
                <w:szCs w:val="22"/>
                <w:lang w:val="en-GB" w:eastAsia="ja-JP"/>
              </w:rPr>
              <w:t>supplementaryUplink</w:t>
            </w:r>
            <w:proofErr w:type="spellEnd"/>
          </w:p>
          <w:p w14:paraId="071CA5B2" w14:textId="77777777" w:rsidR="00E91BBB" w:rsidRPr="00325D1F" w:rsidRDefault="00E91BBB" w:rsidP="00B826C9">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supplementaryUplinkConfig</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Pr="00325D1F">
              <w:rPr>
                <w:szCs w:val="22"/>
                <w:lang w:val="en-GB" w:eastAsia="ja-JP"/>
              </w:rPr>
              <w:t xml:space="preserve"> or </w:t>
            </w:r>
            <w:proofErr w:type="spellStart"/>
            <w:r w:rsidRPr="00325D1F">
              <w:rPr>
                <w:i/>
                <w:szCs w:val="22"/>
                <w:lang w:val="en-GB" w:eastAsia="ja-JP"/>
              </w:rPr>
              <w:t>ServingCellConfigCommonSIB</w:t>
            </w:r>
            <w:proofErr w:type="spellEnd"/>
            <w:r w:rsidRPr="00325D1F">
              <w:rPr>
                <w:szCs w:val="22"/>
                <w:lang w:val="en-GB" w:eastAsia="ja-JP"/>
              </w:rPr>
              <w:t>.</w:t>
            </w:r>
          </w:p>
        </w:tc>
      </w:tr>
      <w:tr w:rsidR="00E91BBB" w:rsidRPr="00325D1F" w14:paraId="5D0725C3"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9DA0220" w14:textId="77777777" w:rsidR="00E91BBB" w:rsidRPr="00325D1F" w:rsidRDefault="00E91BBB" w:rsidP="00B826C9">
            <w:pPr>
              <w:pStyle w:val="TAL"/>
              <w:rPr>
                <w:szCs w:val="22"/>
                <w:lang w:val="en-GB" w:eastAsia="ja-JP"/>
              </w:rPr>
            </w:pPr>
            <w:r w:rsidRPr="00325D1F">
              <w:rPr>
                <w:b/>
                <w:i/>
                <w:szCs w:val="22"/>
                <w:lang w:val="en-GB" w:eastAsia="ja-JP"/>
              </w:rPr>
              <w:t>tag-Id</w:t>
            </w:r>
          </w:p>
          <w:p w14:paraId="2B9061DD" w14:textId="77777777" w:rsidR="00E91BBB" w:rsidRPr="00325D1F" w:rsidRDefault="00E91BBB" w:rsidP="00B826C9">
            <w:pPr>
              <w:pStyle w:val="TAL"/>
              <w:rPr>
                <w:szCs w:val="22"/>
                <w:lang w:val="en-GB" w:eastAsia="ja-JP"/>
              </w:rPr>
            </w:pPr>
            <w:r w:rsidRPr="00325D1F">
              <w:rPr>
                <w:szCs w:val="22"/>
                <w:lang w:val="en-GB" w:eastAsia="ja-JP"/>
              </w:rPr>
              <w:t>Timing Advance Group ID, as specified in TS 38.321 [3], which this cell belongs to.</w:t>
            </w:r>
          </w:p>
        </w:tc>
      </w:tr>
      <w:bookmarkEnd w:id="58"/>
      <w:tr w:rsidR="00E91BBB" w:rsidRPr="00325D1F" w14:paraId="6E160BA8" w14:textId="77777777" w:rsidTr="00B826C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64098CE" w14:textId="77777777" w:rsidR="00E91BBB" w:rsidRPr="00325D1F" w:rsidRDefault="00E91BBB" w:rsidP="00B826C9">
            <w:pPr>
              <w:pStyle w:val="TAL"/>
              <w:rPr>
                <w:b/>
                <w:i/>
                <w:szCs w:val="22"/>
                <w:lang w:val="en-GB" w:eastAsia="ja-JP"/>
              </w:rPr>
            </w:pPr>
            <w:proofErr w:type="spellStart"/>
            <w:r w:rsidRPr="00325D1F">
              <w:rPr>
                <w:b/>
                <w:i/>
                <w:szCs w:val="22"/>
                <w:lang w:val="en-GB" w:eastAsia="ja-JP"/>
              </w:rPr>
              <w:t>uplinkConfig</w:t>
            </w:r>
            <w:proofErr w:type="spellEnd"/>
          </w:p>
          <w:p w14:paraId="2733176A" w14:textId="77777777" w:rsidR="00E91BBB" w:rsidRPr="00325D1F" w:rsidRDefault="00E91BBB" w:rsidP="00B826C9">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uplinkConfigCommon</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Pr="00325D1F">
              <w:rPr>
                <w:szCs w:val="22"/>
                <w:lang w:val="en-GB" w:eastAsia="ja-JP"/>
              </w:rPr>
              <w:t xml:space="preserve"> or </w:t>
            </w:r>
            <w:proofErr w:type="spellStart"/>
            <w:r w:rsidRPr="00325D1F">
              <w:rPr>
                <w:i/>
                <w:szCs w:val="22"/>
                <w:lang w:val="en-GB" w:eastAsia="ja-JP"/>
              </w:rPr>
              <w:t>ServingCellConfigCommonSIB</w:t>
            </w:r>
            <w:proofErr w:type="spellEnd"/>
            <w:r w:rsidRPr="00325D1F">
              <w:rPr>
                <w:szCs w:val="22"/>
                <w:lang w:val="en-GB" w:eastAsia="ja-JP"/>
              </w:rPr>
              <w:t>.</w:t>
            </w:r>
          </w:p>
        </w:tc>
      </w:tr>
    </w:tbl>
    <w:p w14:paraId="5ECA172D" w14:textId="77777777" w:rsidR="00E91BBB" w:rsidRPr="00325D1F" w:rsidRDefault="00E91BBB" w:rsidP="00E91B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1BBB" w:rsidRPr="002043F5" w14:paraId="26B91873"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9E80FF6" w14:textId="77777777" w:rsidR="00E91BBB" w:rsidRPr="002043F5" w:rsidRDefault="00E91BBB" w:rsidP="00B826C9">
            <w:pPr>
              <w:pStyle w:val="TAH"/>
              <w:rPr>
                <w:szCs w:val="22"/>
                <w:lang w:val="en-GB" w:eastAsia="ja-JP"/>
              </w:rPr>
            </w:pPr>
            <w:bookmarkStart w:id="60" w:name="_Hlk535949404"/>
            <w:proofErr w:type="spellStart"/>
            <w:r w:rsidRPr="002043F5">
              <w:rPr>
                <w:i/>
                <w:szCs w:val="22"/>
                <w:lang w:val="en-GB" w:eastAsia="ja-JP"/>
              </w:rPr>
              <w:t>UplinkConfig</w:t>
            </w:r>
            <w:proofErr w:type="spellEnd"/>
            <w:r w:rsidRPr="002043F5">
              <w:rPr>
                <w:i/>
                <w:szCs w:val="22"/>
                <w:lang w:val="en-GB" w:eastAsia="ja-JP"/>
              </w:rPr>
              <w:t xml:space="preserve"> </w:t>
            </w:r>
            <w:r w:rsidRPr="002043F5">
              <w:rPr>
                <w:szCs w:val="22"/>
                <w:lang w:val="en-GB" w:eastAsia="ja-JP"/>
              </w:rPr>
              <w:t>field descriptions</w:t>
            </w:r>
          </w:p>
        </w:tc>
      </w:tr>
      <w:tr w:rsidR="00E91BBB" w:rsidRPr="002043F5" w14:paraId="78CD3694"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5EBC394" w14:textId="77777777" w:rsidR="00E91BBB" w:rsidRPr="002043F5" w:rsidRDefault="00E91BBB" w:rsidP="00B826C9">
            <w:pPr>
              <w:pStyle w:val="TAL"/>
              <w:rPr>
                <w:szCs w:val="22"/>
                <w:lang w:val="en-GB" w:eastAsia="ja-JP"/>
              </w:rPr>
            </w:pPr>
            <w:proofErr w:type="spellStart"/>
            <w:r w:rsidRPr="002043F5">
              <w:rPr>
                <w:b/>
                <w:i/>
                <w:szCs w:val="22"/>
                <w:lang w:val="en-GB" w:eastAsia="ja-JP"/>
              </w:rPr>
              <w:t>carrierSwitching</w:t>
            </w:r>
            <w:proofErr w:type="spellEnd"/>
          </w:p>
          <w:p w14:paraId="60BAC966" w14:textId="77777777" w:rsidR="00E91BBB" w:rsidRPr="002043F5" w:rsidRDefault="00E91BBB" w:rsidP="00B826C9">
            <w:pPr>
              <w:pStyle w:val="TAL"/>
              <w:rPr>
                <w:b/>
                <w:i/>
                <w:szCs w:val="22"/>
                <w:lang w:val="en-GB" w:eastAsia="ja-JP"/>
              </w:rPr>
            </w:pPr>
            <w:r w:rsidRPr="002043F5">
              <w:rPr>
                <w:szCs w:val="22"/>
                <w:lang w:val="en-GB" w:eastAsia="ja-JP"/>
              </w:rPr>
              <w:t xml:space="preserve">Includes parameters for configuration of </w:t>
            </w:r>
            <w:proofErr w:type="gramStart"/>
            <w:r w:rsidRPr="002043F5">
              <w:rPr>
                <w:szCs w:val="22"/>
                <w:lang w:val="en-GB" w:eastAsia="ja-JP"/>
              </w:rPr>
              <w:t>carrier based</w:t>
            </w:r>
            <w:proofErr w:type="gramEnd"/>
            <w:r w:rsidRPr="002043F5">
              <w:rPr>
                <w:szCs w:val="22"/>
                <w:lang w:val="en-GB" w:eastAsia="ja-JP"/>
              </w:rPr>
              <w:t xml:space="preserve"> SRS switching (see TS 38.214 [19], clause 6.2.1.3.</w:t>
            </w:r>
          </w:p>
        </w:tc>
      </w:tr>
      <w:tr w:rsidR="00E91BBB" w:rsidRPr="002043F5" w14:paraId="21B39BA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73B3B483" w14:textId="77777777" w:rsidR="00E91BBB" w:rsidRPr="002043F5" w:rsidRDefault="00E91BBB" w:rsidP="00B826C9">
            <w:pPr>
              <w:pStyle w:val="TAL"/>
              <w:rPr>
                <w:szCs w:val="22"/>
                <w:lang w:val="en-GB" w:eastAsia="ja-JP"/>
              </w:rPr>
            </w:pPr>
            <w:proofErr w:type="spellStart"/>
            <w:r w:rsidRPr="002043F5">
              <w:rPr>
                <w:b/>
                <w:i/>
                <w:szCs w:val="22"/>
                <w:lang w:val="en-GB" w:eastAsia="ja-JP"/>
              </w:rPr>
              <w:t>firstActiveUplinkBWP</w:t>
            </w:r>
            <w:proofErr w:type="spellEnd"/>
            <w:r w:rsidRPr="002043F5">
              <w:rPr>
                <w:b/>
                <w:i/>
                <w:szCs w:val="22"/>
                <w:lang w:val="en-GB" w:eastAsia="ja-JP"/>
              </w:rPr>
              <w:t>-Id</w:t>
            </w:r>
          </w:p>
          <w:p w14:paraId="50210365" w14:textId="77777777" w:rsidR="00E91BBB" w:rsidRPr="002043F5" w:rsidRDefault="00E91BBB" w:rsidP="00B826C9">
            <w:pPr>
              <w:pStyle w:val="TAL"/>
              <w:rPr>
                <w:szCs w:val="22"/>
                <w:lang w:val="en-GB" w:eastAsia="ja-JP"/>
              </w:rPr>
            </w:pPr>
            <w:r w:rsidRPr="002043F5">
              <w:rPr>
                <w:szCs w:val="22"/>
                <w:lang w:val="en-GB" w:eastAsia="ja-JP"/>
              </w:rPr>
              <w:t xml:space="preserve">If configured for an </w:t>
            </w:r>
            <w:proofErr w:type="spellStart"/>
            <w:r w:rsidRPr="002043F5">
              <w:rPr>
                <w:szCs w:val="22"/>
                <w:lang w:val="en-GB" w:eastAsia="ja-JP"/>
              </w:rPr>
              <w:t>SpCell</w:t>
            </w:r>
            <w:proofErr w:type="spellEnd"/>
            <w:r w:rsidRPr="002043F5">
              <w:rPr>
                <w:szCs w:val="22"/>
                <w:lang w:val="en-GB" w:eastAsia="ja-JP"/>
              </w:rPr>
              <w:t>, this field contains the ID of the UL BWP to be activated upon performing the RRC (re-)configuration. If the field is absent, the RRC (re-)configuration does not impose a BWP switch.</w:t>
            </w:r>
          </w:p>
          <w:p w14:paraId="1D8C12A2" w14:textId="77777777" w:rsidR="00E91BBB" w:rsidRPr="002043F5" w:rsidRDefault="00E91BBB" w:rsidP="00B826C9">
            <w:pPr>
              <w:pStyle w:val="TAL"/>
              <w:rPr>
                <w:szCs w:val="22"/>
                <w:lang w:val="en-GB" w:eastAsia="ja-JP"/>
              </w:rPr>
            </w:pPr>
            <w:r w:rsidRPr="002043F5">
              <w:rPr>
                <w:szCs w:val="22"/>
                <w:lang w:val="en-GB" w:eastAsia="ja-JP"/>
              </w:rPr>
              <w:t xml:space="preserve">If configured for an </w:t>
            </w:r>
            <w:proofErr w:type="spellStart"/>
            <w:r w:rsidRPr="002043F5">
              <w:rPr>
                <w:szCs w:val="22"/>
                <w:lang w:val="en-GB" w:eastAsia="ja-JP"/>
              </w:rPr>
              <w:t>SCell</w:t>
            </w:r>
            <w:proofErr w:type="spellEnd"/>
            <w:r w:rsidRPr="002043F5">
              <w:rPr>
                <w:szCs w:val="22"/>
                <w:lang w:val="en-GB" w:eastAsia="ja-JP"/>
              </w:rPr>
              <w:t xml:space="preserve">, this field contains the ID of the uplink bandwidth part to be used upon MAC-activation of an </w:t>
            </w:r>
            <w:proofErr w:type="spellStart"/>
            <w:r w:rsidRPr="002043F5">
              <w:rPr>
                <w:szCs w:val="22"/>
                <w:lang w:val="en-GB" w:eastAsia="ja-JP"/>
              </w:rPr>
              <w:t>SCell</w:t>
            </w:r>
            <w:proofErr w:type="spellEnd"/>
            <w:r w:rsidRPr="002043F5">
              <w:rPr>
                <w:szCs w:val="22"/>
                <w:lang w:val="en-GB" w:eastAsia="ja-JP"/>
              </w:rPr>
              <w:t xml:space="preserve">. The initial bandwidth part is referred to by </w:t>
            </w:r>
            <w:proofErr w:type="spellStart"/>
            <w:r w:rsidRPr="002043F5">
              <w:rPr>
                <w:szCs w:val="22"/>
                <w:lang w:val="en-GB" w:eastAsia="ja-JP"/>
              </w:rPr>
              <w:t>BandiwdthPartId</w:t>
            </w:r>
            <w:proofErr w:type="spellEnd"/>
            <w:r w:rsidRPr="002043F5">
              <w:rPr>
                <w:szCs w:val="22"/>
                <w:lang w:val="en-GB" w:eastAsia="ja-JP"/>
              </w:rPr>
              <w:t xml:space="preserve"> = 0.</w:t>
            </w:r>
          </w:p>
        </w:tc>
      </w:tr>
      <w:tr w:rsidR="00E91BBB" w:rsidRPr="00325D1F" w14:paraId="4101E04E"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26653F9" w14:textId="77777777" w:rsidR="00E91BBB" w:rsidRPr="002043F5" w:rsidRDefault="00E91BBB" w:rsidP="00B826C9">
            <w:pPr>
              <w:pStyle w:val="TAL"/>
              <w:rPr>
                <w:szCs w:val="22"/>
                <w:lang w:val="en-GB" w:eastAsia="ja-JP"/>
              </w:rPr>
            </w:pPr>
            <w:proofErr w:type="spellStart"/>
            <w:r w:rsidRPr="002043F5">
              <w:rPr>
                <w:b/>
                <w:i/>
                <w:szCs w:val="22"/>
                <w:lang w:val="en-GB" w:eastAsia="ja-JP"/>
              </w:rPr>
              <w:t>initialUplinkBWP</w:t>
            </w:r>
            <w:proofErr w:type="spellEnd"/>
          </w:p>
          <w:p w14:paraId="2AB01AD3" w14:textId="77777777" w:rsidR="00E91BBB" w:rsidRPr="00325D1F" w:rsidRDefault="00E91BBB" w:rsidP="00B826C9">
            <w:pPr>
              <w:pStyle w:val="TAL"/>
              <w:rPr>
                <w:szCs w:val="22"/>
                <w:lang w:val="en-GB" w:eastAsia="ja-JP"/>
              </w:rPr>
            </w:pPr>
            <w:r w:rsidRPr="002043F5">
              <w:rPr>
                <w:szCs w:val="22"/>
                <w:lang w:val="en-GB" w:eastAsia="ja-JP"/>
              </w:rPr>
              <w:t xml:space="preserve">The dedicated (UE-specific) configuration for the initial uplink bandwidth-part (i.e. UL BWP#0). If any of the optional IEs are configured within this IE as part of the IE </w:t>
            </w:r>
            <w:proofErr w:type="spellStart"/>
            <w:r w:rsidRPr="002043F5">
              <w:rPr>
                <w:i/>
                <w:szCs w:val="22"/>
                <w:lang w:val="en-GB" w:eastAsia="ja-JP"/>
              </w:rPr>
              <w:t>uplinkConfig</w:t>
            </w:r>
            <w:proofErr w:type="spellEnd"/>
            <w:r w:rsidRPr="002043F5">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2043F5">
              <w:rPr>
                <w:lang w:val="en-GB"/>
              </w:rPr>
              <w:t>the UE with a value for</w:t>
            </w:r>
            <w:r w:rsidRPr="002043F5">
              <w:rPr>
                <w:szCs w:val="22"/>
                <w:lang w:val="en-GB" w:eastAsia="ja-JP"/>
              </w:rPr>
              <w:t xml:space="preserve"> this field if no other BWPs are configured. NOTE1</w:t>
            </w:r>
          </w:p>
        </w:tc>
      </w:tr>
      <w:tr w:rsidR="00E91BBB" w:rsidRPr="00325D1F" w14:paraId="4629A0EB"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006DE0A" w14:textId="77777777" w:rsidR="00E91BBB" w:rsidRPr="00325D1F" w:rsidRDefault="00E91BBB" w:rsidP="00B826C9">
            <w:pPr>
              <w:pStyle w:val="TAL"/>
              <w:rPr>
                <w:b/>
                <w:i/>
                <w:szCs w:val="22"/>
                <w:lang w:val="en-GB" w:eastAsia="ja-JP"/>
              </w:rPr>
            </w:pPr>
            <w:r w:rsidRPr="00325D1F">
              <w:rPr>
                <w:b/>
                <w:i/>
                <w:szCs w:val="22"/>
                <w:lang w:val="en-GB" w:eastAsia="ja-JP"/>
              </w:rPr>
              <w:t>powerBoostPi2BPSK</w:t>
            </w:r>
          </w:p>
          <w:p w14:paraId="2280E6F9" w14:textId="77777777" w:rsidR="00E91BBB" w:rsidRPr="00325D1F" w:rsidRDefault="00E91BBB" w:rsidP="00B826C9">
            <w:pPr>
              <w:pStyle w:val="TAL"/>
              <w:rPr>
                <w:szCs w:val="22"/>
                <w:lang w:val="en-GB" w:eastAsia="ja-JP"/>
              </w:rPr>
            </w:pPr>
            <w:r w:rsidRPr="00325D1F">
              <w:rPr>
                <w:szCs w:val="22"/>
                <w:lang w:val="en-GB" w:eastAsia="ja-JP"/>
              </w:rPr>
              <w:t xml:space="preserve">If this field is set to </w:t>
            </w:r>
            <w:r w:rsidRPr="00325D1F">
              <w:rPr>
                <w:i/>
                <w:iCs/>
                <w:lang w:val="en-GB" w:eastAsia="en-GB"/>
              </w:rPr>
              <w:t>true</w:t>
            </w:r>
            <w:r w:rsidRPr="00325D1F">
              <w:rPr>
                <w:szCs w:val="22"/>
                <w:lang w:val="en-GB" w:eastAsia="ja-JP"/>
              </w:rPr>
              <w:t>, the UE determines the maximum output power for PUCCH/PUSCH transmissions that use pi/2 BPSK modulation according to TS 38.101-1 [15], clause 6.2.4.</w:t>
            </w:r>
          </w:p>
        </w:tc>
      </w:tr>
      <w:tr w:rsidR="00E91BBB" w:rsidRPr="00325D1F" w14:paraId="24AABDED"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460F4345" w14:textId="77777777" w:rsidR="00E91BBB" w:rsidRPr="00325D1F" w:rsidRDefault="00E91BBB" w:rsidP="00B826C9">
            <w:pPr>
              <w:pStyle w:val="TAL"/>
              <w:rPr>
                <w:szCs w:val="22"/>
                <w:lang w:val="en-GB" w:eastAsia="ja-JP"/>
              </w:rPr>
            </w:pPr>
            <w:proofErr w:type="spellStart"/>
            <w:r w:rsidRPr="00325D1F">
              <w:rPr>
                <w:b/>
                <w:i/>
                <w:szCs w:val="22"/>
                <w:lang w:val="en-GB" w:eastAsia="ja-JP"/>
              </w:rPr>
              <w:t>pusch-ServingCellConfig</w:t>
            </w:r>
            <w:proofErr w:type="spellEnd"/>
          </w:p>
          <w:p w14:paraId="5294771F" w14:textId="77777777" w:rsidR="00E91BBB" w:rsidRPr="00325D1F" w:rsidRDefault="00E91BBB" w:rsidP="00B826C9">
            <w:pPr>
              <w:pStyle w:val="TAL"/>
              <w:rPr>
                <w:szCs w:val="22"/>
                <w:lang w:val="en-GB" w:eastAsia="ja-JP"/>
              </w:rPr>
            </w:pPr>
            <w:r w:rsidRPr="00325D1F">
              <w:rPr>
                <w:szCs w:val="22"/>
                <w:lang w:val="en-GB" w:eastAsia="ja-JP"/>
              </w:rPr>
              <w:t>PUSCH related parameters that are not BWP-specific.</w:t>
            </w:r>
          </w:p>
        </w:tc>
      </w:tr>
      <w:tr w:rsidR="00E91BBB" w:rsidRPr="00325D1F" w14:paraId="32892873" w14:textId="77777777" w:rsidTr="00B826C9">
        <w:tc>
          <w:tcPr>
            <w:tcW w:w="14173" w:type="dxa"/>
            <w:tcBorders>
              <w:top w:val="single" w:sz="4" w:space="0" w:color="auto"/>
              <w:left w:val="single" w:sz="4" w:space="0" w:color="auto"/>
              <w:bottom w:val="single" w:sz="4" w:space="0" w:color="auto"/>
              <w:right w:val="single" w:sz="4" w:space="0" w:color="auto"/>
            </w:tcBorders>
          </w:tcPr>
          <w:p w14:paraId="4544E286" w14:textId="77777777" w:rsidR="00E91BBB" w:rsidRPr="00325D1F" w:rsidRDefault="00E91BBB" w:rsidP="00B826C9">
            <w:pPr>
              <w:pStyle w:val="TAL"/>
              <w:rPr>
                <w:b/>
                <w:i/>
                <w:szCs w:val="22"/>
                <w:lang w:val="en-GB" w:eastAsia="ja-JP"/>
              </w:rPr>
            </w:pPr>
            <w:proofErr w:type="spellStart"/>
            <w:r w:rsidRPr="00325D1F">
              <w:rPr>
                <w:b/>
                <w:i/>
                <w:szCs w:val="22"/>
                <w:lang w:val="en-GB" w:eastAsia="ja-JP"/>
              </w:rPr>
              <w:t>uplinkBWP-ToAddModList</w:t>
            </w:r>
            <w:proofErr w:type="spellEnd"/>
          </w:p>
          <w:p w14:paraId="7EB2F5B5" w14:textId="77777777" w:rsidR="00E91BBB" w:rsidRPr="00325D1F" w:rsidRDefault="00E91BBB" w:rsidP="00B826C9">
            <w:pPr>
              <w:pStyle w:val="TAL"/>
              <w:rPr>
                <w:lang w:val="en-GB"/>
              </w:rPr>
            </w:pPr>
            <w:r w:rsidRPr="00325D1F">
              <w:rPr>
                <w:lang w:val="en-GB"/>
              </w:rPr>
              <w:t xml:space="preserve">The additional bandwidth parts for uplink to be added or modified. In case of TDD uplink- and downlink BWP with the same </w:t>
            </w:r>
            <w:proofErr w:type="spellStart"/>
            <w:r w:rsidRPr="00325D1F">
              <w:rPr>
                <w:i/>
                <w:lang w:val="en-GB"/>
              </w:rPr>
              <w:t>bandwidthPartId</w:t>
            </w:r>
            <w:proofErr w:type="spellEnd"/>
            <w:r w:rsidRPr="00325D1F">
              <w:rPr>
                <w:lang w:val="en-GB"/>
              </w:rPr>
              <w:t xml:space="preserve"> are considered as a BWP pair and must have the same </w:t>
            </w:r>
            <w:proofErr w:type="spellStart"/>
            <w:r w:rsidRPr="00325D1F">
              <w:rPr>
                <w:lang w:val="en-GB"/>
              </w:rPr>
              <w:t>center</w:t>
            </w:r>
            <w:proofErr w:type="spellEnd"/>
            <w:r w:rsidRPr="00325D1F">
              <w:rPr>
                <w:lang w:val="en-GB"/>
              </w:rPr>
              <w:t xml:space="preserve"> frequency.</w:t>
            </w:r>
          </w:p>
        </w:tc>
      </w:tr>
      <w:tr w:rsidR="00E91BBB" w:rsidRPr="00325D1F" w14:paraId="529F068D"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2E19BD1" w14:textId="77777777" w:rsidR="00E91BBB" w:rsidRPr="00325D1F" w:rsidRDefault="00E91BBB" w:rsidP="00B826C9">
            <w:pPr>
              <w:pStyle w:val="TAL"/>
              <w:rPr>
                <w:szCs w:val="22"/>
                <w:lang w:val="en-GB" w:eastAsia="ja-JP"/>
              </w:rPr>
            </w:pPr>
            <w:proofErr w:type="spellStart"/>
            <w:r w:rsidRPr="00325D1F">
              <w:rPr>
                <w:b/>
                <w:i/>
                <w:szCs w:val="22"/>
                <w:lang w:val="en-GB" w:eastAsia="ja-JP"/>
              </w:rPr>
              <w:t>uplinkBWP-ToReleaseList</w:t>
            </w:r>
            <w:proofErr w:type="spellEnd"/>
          </w:p>
          <w:p w14:paraId="34238B2D" w14:textId="77777777" w:rsidR="00E91BBB" w:rsidRPr="00325D1F" w:rsidRDefault="00E91BBB" w:rsidP="00B826C9">
            <w:pPr>
              <w:pStyle w:val="TAL"/>
              <w:rPr>
                <w:szCs w:val="22"/>
                <w:lang w:val="en-GB" w:eastAsia="ja-JP"/>
              </w:rPr>
            </w:pPr>
            <w:r w:rsidRPr="00325D1F">
              <w:rPr>
                <w:szCs w:val="22"/>
                <w:lang w:val="en-GB" w:eastAsia="ja-JP"/>
              </w:rPr>
              <w:t>The additional bandwidth parts for uplink to be released.</w:t>
            </w:r>
          </w:p>
        </w:tc>
      </w:tr>
      <w:tr w:rsidR="00E91BBB" w:rsidRPr="00325D1F" w14:paraId="3DC8A286"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9CB3AD2" w14:textId="77777777" w:rsidR="00E91BBB" w:rsidRPr="00325D1F" w:rsidRDefault="00E91BBB" w:rsidP="00B826C9">
            <w:pPr>
              <w:pStyle w:val="TAL"/>
              <w:rPr>
                <w:b/>
                <w:i/>
                <w:szCs w:val="22"/>
                <w:lang w:val="en-GB" w:eastAsia="ja-JP"/>
              </w:rPr>
            </w:pPr>
            <w:proofErr w:type="spellStart"/>
            <w:r w:rsidRPr="00325D1F">
              <w:rPr>
                <w:b/>
                <w:i/>
                <w:szCs w:val="22"/>
                <w:lang w:val="en-GB" w:eastAsia="ja-JP"/>
              </w:rPr>
              <w:t>uplinkChannelBW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449C5DD6" w14:textId="77777777" w:rsidR="00E91BBB" w:rsidRPr="00325D1F" w:rsidRDefault="00E91BBB" w:rsidP="00B826C9">
            <w:pPr>
              <w:pStyle w:val="TAL"/>
              <w:rPr>
                <w:szCs w:val="22"/>
                <w:lang w:val="en-GB" w:eastAsia="ja-JP"/>
              </w:rPr>
            </w:pPr>
            <w:r w:rsidRPr="00325D1F">
              <w:rPr>
                <w:szCs w:val="22"/>
                <w:lang w:val="en-GB" w:eastAsia="ja-JP"/>
              </w:rPr>
              <w:t>A set of UE specific channel bandwidth and location</w:t>
            </w:r>
            <w:r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61" w:name="_Hlk2179834"/>
            <w:r w:rsidRPr="00325D1F">
              <w:rPr>
                <w:szCs w:val="22"/>
                <w:lang w:val="en-GB" w:eastAsia="ja-JP"/>
              </w:rPr>
              <w:t xml:space="preserve">The UE uses the configuration provided in this field only for the purpose of channel bandwidth and location determination. </w:t>
            </w:r>
            <w:bookmarkEnd w:id="61"/>
            <w:r w:rsidRPr="00325D1F">
              <w:rPr>
                <w:szCs w:val="22"/>
                <w:lang w:val="en-GB" w:eastAsia="ja-JP"/>
              </w:rPr>
              <w:t xml:space="preserve">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UplinkConfigCommon</w:t>
            </w:r>
            <w:proofErr w:type="spellEnd"/>
            <w:r w:rsidRPr="00325D1F">
              <w:rPr>
                <w:szCs w:val="22"/>
                <w:lang w:val="en-GB" w:eastAsia="ja-JP"/>
              </w:rPr>
              <w:t xml:space="preserve"> / </w:t>
            </w:r>
            <w:proofErr w:type="spellStart"/>
            <w:r w:rsidRPr="00325D1F">
              <w:rPr>
                <w:i/>
                <w:szCs w:val="22"/>
                <w:lang w:val="en-GB" w:eastAsia="ja-JP"/>
              </w:rPr>
              <w:t>UplinkConfigCommonSIB</w:t>
            </w:r>
            <w:proofErr w:type="spellEnd"/>
            <w:r w:rsidRPr="00325D1F">
              <w:rPr>
                <w:szCs w:val="22"/>
                <w:lang w:val="en-GB" w:eastAsia="ja-JP"/>
              </w:rPr>
              <w:t>. Network only configures channel bandwidth that corresponds to the channel bandwidth values defined in TS 38.101-1 [15] and TS 38.101-2 [39].</w:t>
            </w:r>
          </w:p>
        </w:tc>
      </w:tr>
    </w:tbl>
    <w:p w14:paraId="550FC8F8" w14:textId="77777777" w:rsidR="00E91BBB" w:rsidRPr="00325D1F" w:rsidRDefault="00E91BBB" w:rsidP="00E91BBB"/>
    <w:p w14:paraId="599DA736" w14:textId="77777777" w:rsidR="00E91BBB" w:rsidRPr="00325D1F" w:rsidRDefault="00E91BBB" w:rsidP="00E91BBB">
      <w:pPr>
        <w:pStyle w:val="NO"/>
        <w:rPr>
          <w:rFonts w:eastAsia="SimSun"/>
        </w:rPr>
      </w:pPr>
      <w:r w:rsidRPr="00325D1F">
        <w:rPr>
          <w:rFonts w:eastAsia="SimSun"/>
        </w:rPr>
        <w:t>NOTE 1:</w:t>
      </w:r>
      <w:r w:rsidRPr="00325D1F">
        <w:rPr>
          <w:rFonts w:eastAsia="SimSun"/>
        </w:rPr>
        <w:tab/>
        <w:t xml:space="preserve">If the dedicated part of initial UL/DL BWP configuration is absent, the initial BWP can be used but with some limitations. For example, changing to another BWP requires </w:t>
      </w:r>
      <w:proofErr w:type="spellStart"/>
      <w:r w:rsidRPr="00325D1F">
        <w:rPr>
          <w:rFonts w:eastAsia="SimSun"/>
          <w:i/>
        </w:rPr>
        <w:t>RRCReconfiguration</w:t>
      </w:r>
      <w:proofErr w:type="spellEnd"/>
      <w:r w:rsidRPr="00325D1F">
        <w:rPr>
          <w:rFonts w:eastAsia="SimSun"/>
        </w:rPr>
        <w:t xml:space="preserve"> since DCI format 1_0 doesn't support DCI-based switching.</w:t>
      </w:r>
    </w:p>
    <w:p w14:paraId="1024A9A6" w14:textId="77777777" w:rsidR="00E91BBB" w:rsidRPr="00325D1F" w:rsidRDefault="00E91BBB" w:rsidP="00E91B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1BBB" w:rsidRPr="00325D1F" w14:paraId="7605D592" w14:textId="77777777" w:rsidTr="00B826C9">
        <w:tc>
          <w:tcPr>
            <w:tcW w:w="4027" w:type="dxa"/>
            <w:tcBorders>
              <w:top w:val="single" w:sz="4" w:space="0" w:color="auto"/>
              <w:left w:val="single" w:sz="4" w:space="0" w:color="auto"/>
              <w:bottom w:val="single" w:sz="4" w:space="0" w:color="auto"/>
              <w:right w:val="single" w:sz="4" w:space="0" w:color="auto"/>
            </w:tcBorders>
            <w:hideMark/>
          </w:tcPr>
          <w:bookmarkEnd w:id="60"/>
          <w:p w14:paraId="698CEF6A" w14:textId="77777777" w:rsidR="00E91BBB" w:rsidRPr="00325D1F" w:rsidRDefault="00E91BBB" w:rsidP="00B826C9">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C9927E" w14:textId="77777777" w:rsidR="00E91BBB" w:rsidRPr="00325D1F" w:rsidRDefault="00E91BBB" w:rsidP="00B826C9">
            <w:pPr>
              <w:pStyle w:val="TAH"/>
              <w:rPr>
                <w:lang w:val="en-GB" w:eastAsia="ja-JP"/>
              </w:rPr>
            </w:pPr>
            <w:r w:rsidRPr="00325D1F">
              <w:rPr>
                <w:lang w:val="en-GB" w:eastAsia="ja-JP"/>
              </w:rPr>
              <w:t>Explanation</w:t>
            </w:r>
          </w:p>
        </w:tc>
      </w:tr>
      <w:tr w:rsidR="00E91BBB" w:rsidRPr="00325D1F" w14:paraId="21955ABB"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58DF2E29" w14:textId="77777777" w:rsidR="00E91BBB" w:rsidRPr="00325D1F" w:rsidRDefault="00E91BBB" w:rsidP="00B826C9">
            <w:pPr>
              <w:pStyle w:val="TAL"/>
              <w:rPr>
                <w:i/>
                <w:lang w:val="en-GB" w:eastAsia="ja-JP"/>
              </w:rPr>
            </w:pPr>
            <w:proofErr w:type="spellStart"/>
            <w:r w:rsidRPr="00325D1F">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FAB8EF" w14:textId="77777777" w:rsidR="00E91BBB" w:rsidRPr="00325D1F" w:rsidRDefault="00E91BBB" w:rsidP="00B826C9">
            <w:pPr>
              <w:pStyle w:val="TAL"/>
              <w:rPr>
                <w:lang w:val="en-GB" w:eastAsia="ja-JP"/>
              </w:rPr>
            </w:pPr>
            <w:r w:rsidRPr="00325D1F">
              <w:rPr>
                <w:lang w:val="en-GB" w:eastAsia="ja-JP"/>
              </w:rPr>
              <w:t xml:space="preserve">This field is mandatory present for the </w:t>
            </w:r>
            <w:proofErr w:type="spellStart"/>
            <w:r w:rsidRPr="00325D1F">
              <w:rPr>
                <w:lang w:val="en-GB" w:eastAsia="ja-JP"/>
              </w:rPr>
              <w:t>SpCell</w:t>
            </w:r>
            <w:proofErr w:type="spellEnd"/>
            <w:r w:rsidRPr="00325D1F">
              <w:rPr>
                <w:lang w:val="en-GB" w:eastAsia="ja-JP"/>
              </w:rPr>
              <w:t xml:space="preserve"> if the UE has a </w:t>
            </w:r>
            <w:proofErr w:type="spellStart"/>
            <w:r w:rsidRPr="00325D1F">
              <w:rPr>
                <w:i/>
                <w:lang w:val="en-GB" w:eastAsia="ja-JP"/>
              </w:rPr>
              <w:t>measConfig</w:t>
            </w:r>
            <w:proofErr w:type="spellEnd"/>
            <w:r w:rsidRPr="00325D1F">
              <w:rPr>
                <w:lang w:val="en-GB" w:eastAsia="ja-JP"/>
              </w:rPr>
              <w:t xml:space="preserve">, and it is optionally present, Need M, for </w:t>
            </w:r>
            <w:proofErr w:type="spellStart"/>
            <w:r w:rsidRPr="00325D1F">
              <w:rPr>
                <w:lang w:val="en-GB" w:eastAsia="ja-JP"/>
              </w:rPr>
              <w:t>SCells</w:t>
            </w:r>
            <w:proofErr w:type="spellEnd"/>
            <w:r w:rsidRPr="00325D1F">
              <w:rPr>
                <w:lang w:val="en-GB" w:eastAsia="ja-JP"/>
              </w:rPr>
              <w:t>.</w:t>
            </w:r>
          </w:p>
        </w:tc>
      </w:tr>
      <w:tr w:rsidR="00E91BBB" w:rsidRPr="00325D1F" w14:paraId="18689CD9"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79C66A5B" w14:textId="77777777" w:rsidR="00E91BBB" w:rsidRPr="00325D1F" w:rsidRDefault="00E91BBB" w:rsidP="00B826C9">
            <w:pPr>
              <w:pStyle w:val="TAL"/>
              <w:rPr>
                <w:i/>
                <w:lang w:val="en-GB" w:eastAsia="ja-JP"/>
              </w:rPr>
            </w:pPr>
            <w:proofErr w:type="spellStart"/>
            <w:r w:rsidRPr="00325D1F">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EB2EA0" w14:textId="77777777" w:rsidR="00E91BBB" w:rsidRPr="00325D1F" w:rsidRDefault="00E91BBB" w:rsidP="00B826C9">
            <w:pPr>
              <w:pStyle w:val="TAL"/>
              <w:rPr>
                <w:lang w:val="en-GB" w:eastAsia="ja-JP"/>
              </w:rPr>
            </w:pPr>
            <w:r w:rsidRPr="00325D1F">
              <w:rPr>
                <w:lang w:val="en-GB" w:eastAsia="ja-JP"/>
              </w:rPr>
              <w:t xml:space="preserve">This field is optionally present, Need R, for </w:t>
            </w:r>
            <w:proofErr w:type="spellStart"/>
            <w:r w:rsidRPr="00325D1F">
              <w:rPr>
                <w:lang w:val="en-GB" w:eastAsia="ja-JP"/>
              </w:rPr>
              <w:t>SCells</w:t>
            </w:r>
            <w:proofErr w:type="spellEnd"/>
            <w:r w:rsidRPr="00325D1F">
              <w:rPr>
                <w:lang w:val="en-GB" w:eastAsia="ja-JP"/>
              </w:rPr>
              <w:t xml:space="preserve">. It is absent otherwise. </w:t>
            </w:r>
          </w:p>
        </w:tc>
      </w:tr>
      <w:tr w:rsidR="00E91BBB" w:rsidRPr="00325D1F" w14:paraId="05B4D887"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0055F9D1" w14:textId="77777777" w:rsidR="00E91BBB" w:rsidRPr="00325D1F" w:rsidRDefault="00E91BBB" w:rsidP="00B826C9">
            <w:pPr>
              <w:pStyle w:val="TAL"/>
              <w:rPr>
                <w:i/>
                <w:lang w:val="en-GB" w:eastAsia="ja-JP"/>
              </w:rPr>
            </w:pPr>
            <w:proofErr w:type="spellStart"/>
            <w:r w:rsidRPr="00325D1F">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5D7740" w14:textId="77777777" w:rsidR="00E91BBB" w:rsidRPr="00325D1F" w:rsidRDefault="00E91BBB" w:rsidP="00B826C9">
            <w:pPr>
              <w:pStyle w:val="TAL"/>
              <w:rPr>
                <w:lang w:val="en-GB" w:eastAsia="ja-JP"/>
              </w:rPr>
            </w:pPr>
            <w:r w:rsidRPr="00325D1F">
              <w:rPr>
                <w:lang w:val="en-GB" w:eastAsia="ja-JP"/>
              </w:rPr>
              <w:t xml:space="preserve">This field is optionally present, Need S, for </w:t>
            </w:r>
            <w:proofErr w:type="spellStart"/>
            <w:r w:rsidRPr="00325D1F">
              <w:rPr>
                <w:lang w:val="en-GB" w:eastAsia="ja-JP"/>
              </w:rPr>
              <w:t>SCells</w:t>
            </w:r>
            <w:proofErr w:type="spellEnd"/>
            <w:r w:rsidRPr="00325D1F">
              <w:rPr>
                <w:lang w:val="en-GB" w:eastAsia="ja-JP"/>
              </w:rPr>
              <w:t xml:space="preserve"> except PUCCH </w:t>
            </w:r>
            <w:proofErr w:type="spellStart"/>
            <w:r w:rsidRPr="00325D1F">
              <w:rPr>
                <w:lang w:val="en-GB" w:eastAsia="ja-JP"/>
              </w:rPr>
              <w:t>SCells</w:t>
            </w:r>
            <w:proofErr w:type="spellEnd"/>
            <w:r w:rsidRPr="00325D1F">
              <w:rPr>
                <w:lang w:val="en-GB" w:eastAsia="ja-JP"/>
              </w:rPr>
              <w:t>. It is absent otherwise.</w:t>
            </w:r>
          </w:p>
        </w:tc>
      </w:tr>
      <w:tr w:rsidR="00E91BBB" w:rsidRPr="00325D1F" w14:paraId="18473A04"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05E361BA" w14:textId="77777777" w:rsidR="00E91BBB" w:rsidRPr="00325D1F" w:rsidRDefault="00E91BBB" w:rsidP="00B826C9">
            <w:pPr>
              <w:pStyle w:val="TAL"/>
              <w:rPr>
                <w:i/>
                <w:lang w:val="en-GB" w:eastAsia="ja-JP"/>
              </w:rPr>
            </w:pPr>
            <w:proofErr w:type="spellStart"/>
            <w:r w:rsidRPr="00325D1F">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28D643" w14:textId="77777777" w:rsidR="00E91BBB" w:rsidRPr="00325D1F" w:rsidRDefault="00E91BBB" w:rsidP="00B826C9">
            <w:pPr>
              <w:pStyle w:val="TAL"/>
              <w:rPr>
                <w:lang w:val="en-GB" w:eastAsia="ja-JP"/>
              </w:rPr>
            </w:pPr>
            <w:r w:rsidRPr="00325D1F">
              <w:rPr>
                <w:lang w:val="en-GB" w:eastAsia="ja-JP"/>
              </w:rPr>
              <w:t xml:space="preserve">This field is mandatory present for a </w:t>
            </w:r>
            <w:proofErr w:type="spellStart"/>
            <w:r w:rsidRPr="00325D1F">
              <w:rPr>
                <w:lang w:val="en-GB" w:eastAsia="ja-JP"/>
              </w:rPr>
              <w:t>SpCell</w:t>
            </w:r>
            <w:proofErr w:type="spellEnd"/>
            <w:r w:rsidRPr="00325D1F">
              <w:rPr>
                <w:lang w:val="en-GB" w:eastAsia="ja-JP"/>
              </w:rPr>
              <w:t xml:space="preserve"> upon </w:t>
            </w:r>
            <w:proofErr w:type="spellStart"/>
            <w:r w:rsidRPr="00325D1F">
              <w:rPr>
                <w:lang w:val="en-GB" w:eastAsia="ja-JP"/>
              </w:rPr>
              <w:t>PCell</w:t>
            </w:r>
            <w:proofErr w:type="spellEnd"/>
            <w:r w:rsidRPr="00325D1F">
              <w:rPr>
                <w:lang w:val="en-GB" w:eastAsia="ja-JP"/>
              </w:rPr>
              <w:t xml:space="preserve"> change and </w:t>
            </w:r>
            <w:proofErr w:type="spellStart"/>
            <w:r w:rsidRPr="00325D1F">
              <w:rPr>
                <w:lang w:val="en-GB" w:eastAsia="ja-JP"/>
              </w:rPr>
              <w:t>PSCell</w:t>
            </w:r>
            <w:proofErr w:type="spellEnd"/>
            <w:r w:rsidRPr="00325D1F">
              <w:rPr>
                <w:lang w:val="en-GB" w:eastAsia="ja-JP"/>
              </w:rPr>
              <w:t xml:space="preserve"> addition/change and upon </w:t>
            </w:r>
            <w:proofErr w:type="spellStart"/>
            <w:r w:rsidRPr="00325D1F">
              <w:rPr>
                <w:i/>
                <w:lang w:val="en-GB" w:eastAsia="ja-JP"/>
              </w:rPr>
              <w:t>RRCSetup</w:t>
            </w:r>
            <w:proofErr w:type="spellEnd"/>
            <w:r w:rsidRPr="00325D1F">
              <w:rPr>
                <w:lang w:val="en-GB" w:eastAsia="ja-JP"/>
              </w:rPr>
              <w:t>/</w:t>
            </w:r>
            <w:proofErr w:type="spellStart"/>
            <w:r w:rsidRPr="00325D1F">
              <w:rPr>
                <w:i/>
                <w:lang w:val="en-GB" w:eastAsia="ja-JP"/>
              </w:rPr>
              <w:t>RRCResume</w:t>
            </w:r>
            <w:proofErr w:type="spellEnd"/>
            <w:r w:rsidRPr="00325D1F">
              <w:rPr>
                <w:lang w:val="en-GB" w:eastAsia="ja-JP"/>
              </w:rPr>
              <w:t>.</w:t>
            </w:r>
          </w:p>
          <w:p w14:paraId="5CB0C34C" w14:textId="77777777" w:rsidR="00E91BBB" w:rsidRPr="00325D1F" w:rsidRDefault="00E91BBB" w:rsidP="00B826C9">
            <w:pPr>
              <w:pStyle w:val="TAL"/>
              <w:rPr>
                <w:lang w:val="en-GB" w:eastAsia="ja-JP"/>
              </w:rPr>
            </w:pPr>
            <w:r w:rsidRPr="00325D1F">
              <w:rPr>
                <w:lang w:val="en-GB" w:eastAsia="ja-JP"/>
              </w:rPr>
              <w:t xml:space="preserve">The field is mandatory present for an </w:t>
            </w:r>
            <w:proofErr w:type="spellStart"/>
            <w:r w:rsidRPr="00325D1F">
              <w:rPr>
                <w:lang w:val="en-GB" w:eastAsia="ja-JP"/>
              </w:rPr>
              <w:t>SCell</w:t>
            </w:r>
            <w:proofErr w:type="spellEnd"/>
            <w:r w:rsidRPr="00325D1F">
              <w:rPr>
                <w:lang w:val="en-GB" w:eastAsia="ja-JP"/>
              </w:rPr>
              <w:t xml:space="preserve"> upon addition.</w:t>
            </w:r>
          </w:p>
          <w:p w14:paraId="0441174D" w14:textId="77777777" w:rsidR="00E91BBB" w:rsidRPr="00325D1F" w:rsidRDefault="00E91BBB" w:rsidP="00B826C9">
            <w:pPr>
              <w:pStyle w:val="TAL"/>
              <w:rPr>
                <w:lang w:val="en-GB" w:eastAsia="ja-JP"/>
              </w:rPr>
            </w:pPr>
            <w:r w:rsidRPr="00325D1F">
              <w:rPr>
                <w:lang w:val="en-GB" w:eastAsia="ja-JP"/>
              </w:rPr>
              <w:t xml:space="preserve">For </w:t>
            </w:r>
            <w:proofErr w:type="spellStart"/>
            <w:r w:rsidRPr="00325D1F">
              <w:rPr>
                <w:lang w:val="en-GB" w:eastAsia="ja-JP"/>
              </w:rPr>
              <w:t>SpCell</w:t>
            </w:r>
            <w:proofErr w:type="spellEnd"/>
            <w:r w:rsidRPr="00325D1F">
              <w:rPr>
                <w:lang w:val="en-GB" w:eastAsia="ja-JP"/>
              </w:rPr>
              <w:t xml:space="preserve">, the field is optionally present, Need N, upon reconfiguration without </w:t>
            </w:r>
            <w:proofErr w:type="spellStart"/>
            <w:r w:rsidRPr="00325D1F">
              <w:rPr>
                <w:i/>
                <w:lang w:val="en-GB" w:eastAsia="ja-JP"/>
              </w:rPr>
              <w:t>reconfigurationWithSync</w:t>
            </w:r>
            <w:proofErr w:type="spellEnd"/>
            <w:r w:rsidRPr="00325D1F">
              <w:rPr>
                <w:lang w:val="en-GB" w:eastAsia="ja-JP"/>
              </w:rPr>
              <w:t>.</w:t>
            </w:r>
          </w:p>
          <w:p w14:paraId="50278C89" w14:textId="77777777" w:rsidR="00E91BBB" w:rsidRPr="00325D1F" w:rsidRDefault="00E91BBB" w:rsidP="00B826C9">
            <w:pPr>
              <w:pStyle w:val="TAL"/>
              <w:rPr>
                <w:lang w:val="en-GB" w:eastAsia="ja-JP"/>
              </w:rPr>
            </w:pPr>
            <w:r w:rsidRPr="00325D1F">
              <w:rPr>
                <w:lang w:val="en-GB" w:eastAsia="ja-JP"/>
              </w:rPr>
              <w:t>In all other cases the field is absent.</w:t>
            </w:r>
          </w:p>
        </w:tc>
      </w:tr>
      <w:tr w:rsidR="00E91BBB" w:rsidRPr="00325D1F" w14:paraId="70F845FD"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7F89618C" w14:textId="77777777" w:rsidR="00E91BBB" w:rsidRPr="00325D1F" w:rsidRDefault="00E91BBB" w:rsidP="00B826C9">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03D9B" w14:textId="77777777" w:rsidR="00E91BBB" w:rsidRPr="00325D1F" w:rsidRDefault="00E91BBB" w:rsidP="00B826C9">
            <w:pPr>
              <w:pStyle w:val="TAL"/>
              <w:rPr>
                <w:lang w:val="en-GB" w:eastAsia="ja-JP"/>
              </w:rPr>
            </w:pPr>
            <w:r w:rsidRPr="00325D1F">
              <w:rPr>
                <w:lang w:val="en-GB" w:eastAsia="ja-JP"/>
              </w:rPr>
              <w:t>This field is optionally present, Need R, for TDD cells. It is absent otherwise.</w:t>
            </w:r>
          </w:p>
        </w:tc>
      </w:tr>
    </w:tbl>
    <w:p w14:paraId="7FA1DD36" w14:textId="77777777" w:rsidR="00E91BBB" w:rsidRPr="00325D1F" w:rsidRDefault="00E91BBB" w:rsidP="00E91BBB"/>
    <w:p w14:paraId="49BAEB6C" w14:textId="77777777" w:rsidR="0017659F" w:rsidRPr="00325D1F" w:rsidRDefault="0017659F" w:rsidP="0017659F">
      <w:pPr>
        <w:pStyle w:val="Heading4"/>
      </w:pPr>
      <w:r w:rsidRPr="00325D1F">
        <w:t>–</w:t>
      </w:r>
      <w:r w:rsidRPr="00325D1F">
        <w:tab/>
      </w:r>
      <w:r w:rsidRPr="00325D1F">
        <w:rPr>
          <w:i/>
        </w:rPr>
        <w:t>SRS-</w:t>
      </w:r>
      <w:proofErr w:type="spellStart"/>
      <w:r w:rsidRPr="00325D1F">
        <w:rPr>
          <w:i/>
        </w:rPr>
        <w:t>CarrierSwitching</w:t>
      </w:r>
      <w:bookmarkEnd w:id="55"/>
      <w:bookmarkEnd w:id="56"/>
      <w:proofErr w:type="spellEnd"/>
    </w:p>
    <w:p w14:paraId="22E6788F" w14:textId="77777777" w:rsidR="0017659F" w:rsidRPr="00325D1F" w:rsidRDefault="0017659F" w:rsidP="0017659F">
      <w:r w:rsidRPr="00325D1F">
        <w:t xml:space="preserve">The IE </w:t>
      </w:r>
      <w:r w:rsidRPr="00325D1F">
        <w:rPr>
          <w:i/>
        </w:rPr>
        <w:t>SRS-</w:t>
      </w:r>
      <w:proofErr w:type="spellStart"/>
      <w:r w:rsidRPr="00325D1F">
        <w:rPr>
          <w:i/>
        </w:rPr>
        <w:t>CarrierSwitching</w:t>
      </w:r>
      <w:proofErr w:type="spellEnd"/>
      <w:r w:rsidRPr="00325D1F">
        <w:t xml:space="preserve"> is used to configure for SRS carrier switching when PUSCH is not configured and independent SRS power control from that of PUSCH.</w:t>
      </w:r>
    </w:p>
    <w:p w14:paraId="7EABD61E" w14:textId="77777777" w:rsidR="0017659F" w:rsidRPr="00325D1F" w:rsidRDefault="0017659F" w:rsidP="0017659F">
      <w:pPr>
        <w:pStyle w:val="TH"/>
        <w:rPr>
          <w:lang w:val="en-GB"/>
        </w:rPr>
      </w:pPr>
      <w:r w:rsidRPr="00325D1F">
        <w:rPr>
          <w:i/>
          <w:lang w:val="en-GB"/>
        </w:rPr>
        <w:t>SRS-</w:t>
      </w:r>
      <w:proofErr w:type="spellStart"/>
      <w:r w:rsidRPr="00325D1F">
        <w:rPr>
          <w:i/>
          <w:lang w:val="en-GB"/>
        </w:rPr>
        <w:t>CarrierSwitching</w:t>
      </w:r>
      <w:proofErr w:type="spellEnd"/>
      <w:r w:rsidRPr="00325D1F">
        <w:rPr>
          <w:lang w:val="en-GB"/>
        </w:rPr>
        <w:t xml:space="preserve"> information element</w:t>
      </w:r>
    </w:p>
    <w:p w14:paraId="21424ABD" w14:textId="77777777" w:rsidR="0017659F" w:rsidRPr="005D6EB4" w:rsidRDefault="0017659F" w:rsidP="0017659F">
      <w:pPr>
        <w:pStyle w:val="PL"/>
        <w:rPr>
          <w:color w:val="808080"/>
        </w:rPr>
      </w:pPr>
      <w:bookmarkStart w:id="62" w:name="_Hlk40448166"/>
      <w:r w:rsidRPr="005D6EB4">
        <w:rPr>
          <w:color w:val="808080"/>
        </w:rPr>
        <w:t>-- ASN1START</w:t>
      </w:r>
    </w:p>
    <w:p w14:paraId="073A08A9" w14:textId="77777777" w:rsidR="0017659F" w:rsidRPr="005D6EB4" w:rsidRDefault="0017659F" w:rsidP="0017659F">
      <w:pPr>
        <w:pStyle w:val="PL"/>
        <w:rPr>
          <w:color w:val="808080"/>
        </w:rPr>
      </w:pPr>
      <w:r w:rsidRPr="005D6EB4">
        <w:rPr>
          <w:color w:val="808080"/>
        </w:rPr>
        <w:t>-- TAG-SRS-CARRIERSWITCHING-START</w:t>
      </w:r>
    </w:p>
    <w:p w14:paraId="586AE042" w14:textId="77777777" w:rsidR="0017659F" w:rsidRPr="00325D1F" w:rsidRDefault="0017659F" w:rsidP="0017659F">
      <w:pPr>
        <w:pStyle w:val="PL"/>
      </w:pPr>
    </w:p>
    <w:p w14:paraId="172A2BE8" w14:textId="77777777" w:rsidR="0017659F" w:rsidRPr="00325D1F" w:rsidRDefault="0017659F" w:rsidP="0017659F">
      <w:pPr>
        <w:pStyle w:val="PL"/>
      </w:pPr>
      <w:r w:rsidRPr="00325D1F">
        <w:t xml:space="preserve">SRS-CarrierSwitching ::=            </w:t>
      </w:r>
      <w:r w:rsidRPr="00777603">
        <w:rPr>
          <w:color w:val="993366"/>
        </w:rPr>
        <w:t>SEQUENCE</w:t>
      </w:r>
      <w:r w:rsidRPr="00325D1F">
        <w:t xml:space="preserve"> {</w:t>
      </w:r>
    </w:p>
    <w:p w14:paraId="47E31449" w14:textId="77777777" w:rsidR="0017659F" w:rsidRPr="005D6EB4" w:rsidRDefault="0017659F" w:rsidP="0017659F">
      <w:pPr>
        <w:pStyle w:val="PL"/>
        <w:rPr>
          <w:color w:val="808080"/>
        </w:rPr>
      </w:pPr>
      <w:r w:rsidRPr="00325D1F">
        <w:t xml:space="preserve">    srs-SwitchFromServCellIndex         </w:t>
      </w:r>
      <w:r w:rsidRPr="00777603">
        <w:rPr>
          <w:color w:val="993366"/>
        </w:rPr>
        <w:t>INTEGER</w:t>
      </w:r>
      <w:r w:rsidRPr="00325D1F">
        <w:t xml:space="preserve"> (0..31)                                                         </w:t>
      </w:r>
      <w:r w:rsidRPr="00777603">
        <w:rPr>
          <w:color w:val="993366"/>
        </w:rPr>
        <w:t>OPTIONAL</w:t>
      </w:r>
      <w:r w:rsidRPr="00325D1F">
        <w:t xml:space="preserve">,   </w:t>
      </w:r>
      <w:r w:rsidRPr="005D6EB4">
        <w:rPr>
          <w:color w:val="808080"/>
        </w:rPr>
        <w:t>-- Need M</w:t>
      </w:r>
    </w:p>
    <w:p w14:paraId="6D8E066A" w14:textId="77777777" w:rsidR="0017659F" w:rsidRPr="00325D1F" w:rsidRDefault="0017659F" w:rsidP="0017659F">
      <w:pPr>
        <w:pStyle w:val="PL"/>
      </w:pPr>
      <w:r w:rsidRPr="00325D1F">
        <w:t xml:space="preserve">    srs-SwitchFromCarrier               </w:t>
      </w:r>
      <w:r w:rsidRPr="00777603">
        <w:rPr>
          <w:color w:val="993366"/>
        </w:rPr>
        <w:t>ENUMERATED</w:t>
      </w:r>
      <w:r w:rsidRPr="00325D1F">
        <w:t xml:space="preserve"> {sUL, nUL},</w:t>
      </w:r>
    </w:p>
    <w:p w14:paraId="7C98FECD" w14:textId="77777777" w:rsidR="0017659F" w:rsidRPr="00325D1F" w:rsidRDefault="0017659F" w:rsidP="0017659F">
      <w:pPr>
        <w:pStyle w:val="PL"/>
      </w:pPr>
      <w:r w:rsidRPr="00325D1F">
        <w:t xml:space="preserve">    srs-TPC-PDCCH-Group                 </w:t>
      </w:r>
      <w:r w:rsidRPr="00777603">
        <w:rPr>
          <w:color w:val="993366"/>
        </w:rPr>
        <w:t>CHOICE</w:t>
      </w:r>
      <w:r w:rsidRPr="00325D1F">
        <w:t xml:space="preserve"> {</w:t>
      </w:r>
    </w:p>
    <w:p w14:paraId="1473E6B3" w14:textId="77777777" w:rsidR="0017659F" w:rsidRPr="00325D1F" w:rsidRDefault="0017659F" w:rsidP="0017659F">
      <w:pPr>
        <w:pStyle w:val="PL"/>
      </w:pPr>
      <w:r w:rsidRPr="00325D1F">
        <w:t xml:space="preserve">        typeA                               </w:t>
      </w:r>
      <w:r w:rsidRPr="00777603">
        <w:rPr>
          <w:color w:val="993366"/>
        </w:rPr>
        <w:t>SEQUENCE</w:t>
      </w:r>
      <w:r w:rsidRPr="00325D1F">
        <w:t xml:space="preserve"> (</w:t>
      </w:r>
      <w:r w:rsidRPr="00777603">
        <w:rPr>
          <w:color w:val="993366"/>
        </w:rPr>
        <w:t>SIZE</w:t>
      </w:r>
      <w:r w:rsidRPr="00325D1F">
        <w:t xml:space="preserve"> (1..32))</w:t>
      </w:r>
      <w:r w:rsidRPr="00777603">
        <w:rPr>
          <w:color w:val="993366"/>
        </w:rPr>
        <w:t xml:space="preserve"> OF</w:t>
      </w:r>
      <w:r w:rsidRPr="00325D1F">
        <w:t xml:space="preserve"> SRS-TPC-PDCCH-Config,</w:t>
      </w:r>
    </w:p>
    <w:p w14:paraId="3D662DFB" w14:textId="77777777" w:rsidR="0017659F" w:rsidRPr="00325D1F" w:rsidRDefault="0017659F" w:rsidP="0017659F">
      <w:pPr>
        <w:pStyle w:val="PL"/>
      </w:pPr>
      <w:r w:rsidRPr="00325D1F">
        <w:t xml:space="preserve">        typeB                               SRS-TPC-PDCCH-Config</w:t>
      </w:r>
    </w:p>
    <w:p w14:paraId="13FEBE91" w14:textId="77777777" w:rsidR="0017659F" w:rsidRPr="005D6EB4" w:rsidRDefault="0017659F" w:rsidP="0017659F">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2EE185FC" w14:textId="77777777" w:rsidR="0017659F" w:rsidRPr="005D6EB4" w:rsidRDefault="0017659F" w:rsidP="0017659F">
      <w:pPr>
        <w:pStyle w:val="PL"/>
        <w:rPr>
          <w:color w:val="808080"/>
        </w:rPr>
      </w:pPr>
      <w:r w:rsidRPr="00325D1F">
        <w:t xml:space="preserve">    monitoringCells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ServCellIndex               </w:t>
      </w:r>
      <w:r w:rsidRPr="00777603">
        <w:rPr>
          <w:color w:val="993366"/>
        </w:rPr>
        <w:t>OPTIONAL</w:t>
      </w:r>
      <w:r w:rsidRPr="00325D1F">
        <w:t xml:space="preserve">,   </w:t>
      </w:r>
      <w:r w:rsidRPr="005D6EB4">
        <w:rPr>
          <w:color w:val="808080"/>
        </w:rPr>
        <w:t>-- Need M</w:t>
      </w:r>
    </w:p>
    <w:p w14:paraId="1CDDEF10" w14:textId="77777777" w:rsidR="0017659F" w:rsidRPr="00325D1F" w:rsidRDefault="0017659F" w:rsidP="0017659F">
      <w:pPr>
        <w:pStyle w:val="PL"/>
      </w:pPr>
      <w:r w:rsidRPr="00325D1F">
        <w:t xml:space="preserve">    ...</w:t>
      </w:r>
    </w:p>
    <w:p w14:paraId="0928FC7A" w14:textId="77777777" w:rsidR="0017659F" w:rsidRPr="00325D1F" w:rsidRDefault="0017659F" w:rsidP="0017659F">
      <w:pPr>
        <w:pStyle w:val="PL"/>
      </w:pPr>
      <w:r w:rsidRPr="00325D1F">
        <w:t>}</w:t>
      </w:r>
    </w:p>
    <w:p w14:paraId="046A88A0" w14:textId="77777777" w:rsidR="0017659F" w:rsidRPr="00325D1F" w:rsidRDefault="0017659F" w:rsidP="0017659F">
      <w:pPr>
        <w:pStyle w:val="PL"/>
      </w:pPr>
    </w:p>
    <w:p w14:paraId="06080D5D" w14:textId="77777777" w:rsidR="0017659F" w:rsidRPr="00325D1F" w:rsidRDefault="0017659F" w:rsidP="0017659F">
      <w:pPr>
        <w:pStyle w:val="PL"/>
      </w:pPr>
      <w:bookmarkStart w:id="63" w:name="_Hlk512352962"/>
      <w:r w:rsidRPr="00325D1F">
        <w:t xml:space="preserve">SRS-TPC-PDCCH-Config ::=            </w:t>
      </w:r>
      <w:r w:rsidRPr="00777603">
        <w:rPr>
          <w:color w:val="993366"/>
        </w:rPr>
        <w:t>SEQUENCE</w:t>
      </w:r>
      <w:r w:rsidRPr="00325D1F">
        <w:t xml:space="preserve"> {</w:t>
      </w:r>
    </w:p>
    <w:p w14:paraId="7DF554D7" w14:textId="77777777" w:rsidR="0017659F" w:rsidRPr="005D6EB4" w:rsidRDefault="0017659F" w:rsidP="0017659F">
      <w:pPr>
        <w:pStyle w:val="PL"/>
        <w:rPr>
          <w:color w:val="808080"/>
        </w:rPr>
      </w:pPr>
      <w:r w:rsidRPr="00325D1F">
        <w:t xml:space="preserve">    srs-CC-SetIndexlist                 </w:t>
      </w:r>
      <w:r w:rsidRPr="00777603">
        <w:rPr>
          <w:color w:val="993366"/>
        </w:rPr>
        <w:t>SEQUENCE</w:t>
      </w:r>
      <w:r w:rsidRPr="00325D1F">
        <w:t xml:space="preserve"> (</w:t>
      </w:r>
      <w:r w:rsidRPr="00777603">
        <w:rPr>
          <w:color w:val="993366"/>
        </w:rPr>
        <w:t>SIZE</w:t>
      </w:r>
      <w:r w:rsidRPr="00325D1F">
        <w:t>(1..4))</w:t>
      </w:r>
      <w:r w:rsidRPr="00777603">
        <w:rPr>
          <w:color w:val="993366"/>
        </w:rPr>
        <w:t xml:space="preserve"> OF</w:t>
      </w:r>
      <w:r w:rsidRPr="00325D1F">
        <w:t xml:space="preserve"> SRS-CC-SetIndex                                </w:t>
      </w:r>
      <w:r w:rsidRPr="00777603">
        <w:rPr>
          <w:color w:val="993366"/>
        </w:rPr>
        <w:t>OPTIONAL</w:t>
      </w:r>
      <w:r w:rsidRPr="00325D1F">
        <w:t xml:space="preserve">    </w:t>
      </w:r>
      <w:r w:rsidRPr="005D6EB4">
        <w:rPr>
          <w:color w:val="808080"/>
        </w:rPr>
        <w:t>-- Need M</w:t>
      </w:r>
    </w:p>
    <w:p w14:paraId="47C4B4D1" w14:textId="77777777" w:rsidR="0017659F" w:rsidRPr="00325D1F" w:rsidRDefault="0017659F" w:rsidP="0017659F">
      <w:pPr>
        <w:pStyle w:val="PL"/>
      </w:pPr>
      <w:r w:rsidRPr="00325D1F">
        <w:t>}</w:t>
      </w:r>
    </w:p>
    <w:bookmarkEnd w:id="63"/>
    <w:p w14:paraId="60598160" w14:textId="77777777" w:rsidR="0017659F" w:rsidRPr="00325D1F" w:rsidRDefault="0017659F" w:rsidP="0017659F">
      <w:pPr>
        <w:pStyle w:val="PL"/>
      </w:pPr>
    </w:p>
    <w:p w14:paraId="64C53CB4" w14:textId="77777777" w:rsidR="0017659F" w:rsidRPr="00325D1F" w:rsidRDefault="0017659F" w:rsidP="0017659F">
      <w:pPr>
        <w:pStyle w:val="PL"/>
      </w:pPr>
      <w:r w:rsidRPr="00325D1F">
        <w:t xml:space="preserve">SRS-CC-SetIndex ::=                 </w:t>
      </w:r>
      <w:r w:rsidRPr="00777603">
        <w:rPr>
          <w:color w:val="993366"/>
        </w:rPr>
        <w:t>SEQUENCE</w:t>
      </w:r>
      <w:r w:rsidRPr="00325D1F">
        <w:t xml:space="preserve"> {</w:t>
      </w:r>
    </w:p>
    <w:p w14:paraId="7DB6B6C1" w14:textId="77777777" w:rsidR="0017659F" w:rsidRPr="005D6EB4" w:rsidRDefault="0017659F" w:rsidP="0017659F">
      <w:pPr>
        <w:pStyle w:val="PL"/>
        <w:rPr>
          <w:color w:val="808080"/>
        </w:rPr>
      </w:pPr>
      <w:r w:rsidRPr="00325D1F">
        <w:t xml:space="preserve">    cc-SetIndex                         </w:t>
      </w:r>
      <w:r w:rsidRPr="00777603">
        <w:rPr>
          <w:color w:val="993366"/>
        </w:rPr>
        <w:t>INTEGER</w:t>
      </w:r>
      <w:r w:rsidRPr="00325D1F">
        <w:t xml:space="preserve"> (0..3)                                                          </w:t>
      </w:r>
      <w:r w:rsidRPr="00777603">
        <w:rPr>
          <w:color w:val="993366"/>
        </w:rPr>
        <w:t>OPTIONAL</w:t>
      </w:r>
      <w:r w:rsidRPr="00325D1F">
        <w:t xml:space="preserve">,   </w:t>
      </w:r>
      <w:r w:rsidRPr="005D6EB4">
        <w:rPr>
          <w:color w:val="808080"/>
        </w:rPr>
        <w:t>-- Need M</w:t>
      </w:r>
    </w:p>
    <w:p w14:paraId="658E037F" w14:textId="77777777" w:rsidR="0017659F" w:rsidRPr="005D6EB4" w:rsidRDefault="0017659F" w:rsidP="0017659F">
      <w:pPr>
        <w:pStyle w:val="PL"/>
        <w:rPr>
          <w:color w:val="808080"/>
        </w:rPr>
      </w:pPr>
      <w:r w:rsidRPr="00325D1F">
        <w:t xml:space="preserve">    cc-IndexInOneCC-Set                 </w:t>
      </w:r>
      <w:r w:rsidRPr="00777603">
        <w:rPr>
          <w:color w:val="993366"/>
        </w:rPr>
        <w:t>INTEGER</w:t>
      </w:r>
      <w:r w:rsidRPr="00325D1F">
        <w:t xml:space="preserve"> (0..7)                                                          </w:t>
      </w:r>
      <w:r w:rsidRPr="00777603">
        <w:rPr>
          <w:color w:val="993366"/>
        </w:rPr>
        <w:t>OPTIONAL</w:t>
      </w:r>
      <w:r w:rsidRPr="00325D1F">
        <w:t xml:space="preserve">    </w:t>
      </w:r>
      <w:r w:rsidRPr="005D6EB4">
        <w:rPr>
          <w:color w:val="808080"/>
        </w:rPr>
        <w:t>-- Need M</w:t>
      </w:r>
    </w:p>
    <w:p w14:paraId="142902DF" w14:textId="77777777" w:rsidR="0017659F" w:rsidRPr="00325D1F" w:rsidRDefault="0017659F" w:rsidP="0017659F">
      <w:pPr>
        <w:pStyle w:val="PL"/>
      </w:pPr>
      <w:r w:rsidRPr="00325D1F">
        <w:t>}</w:t>
      </w:r>
    </w:p>
    <w:p w14:paraId="045FCF6D" w14:textId="77777777" w:rsidR="0017659F" w:rsidRPr="00325D1F" w:rsidRDefault="0017659F" w:rsidP="0017659F">
      <w:pPr>
        <w:pStyle w:val="PL"/>
      </w:pPr>
    </w:p>
    <w:p w14:paraId="6AA534BA" w14:textId="77777777" w:rsidR="0017659F" w:rsidRPr="005D6EB4" w:rsidRDefault="0017659F" w:rsidP="0017659F">
      <w:pPr>
        <w:pStyle w:val="PL"/>
        <w:rPr>
          <w:color w:val="808080"/>
        </w:rPr>
      </w:pPr>
      <w:r w:rsidRPr="005D6EB4">
        <w:rPr>
          <w:color w:val="808080"/>
        </w:rPr>
        <w:t>-- TAG-SRS-CARRIERSWITCHING-STOP</w:t>
      </w:r>
    </w:p>
    <w:p w14:paraId="5EE4C33F" w14:textId="77777777" w:rsidR="0017659F" w:rsidRPr="005D6EB4" w:rsidRDefault="0017659F" w:rsidP="0017659F">
      <w:pPr>
        <w:pStyle w:val="PL"/>
        <w:rPr>
          <w:color w:val="808080"/>
        </w:rPr>
      </w:pPr>
      <w:r w:rsidRPr="005D6EB4">
        <w:rPr>
          <w:color w:val="808080"/>
        </w:rPr>
        <w:t>-- ASN1STOP</w:t>
      </w:r>
    </w:p>
    <w:p w14:paraId="09233583" w14:textId="77777777" w:rsidR="0017659F" w:rsidRPr="00325D1F" w:rsidRDefault="0017659F" w:rsidP="00176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59F" w:rsidRPr="00325D1F" w14:paraId="76B38D0C" w14:textId="77777777" w:rsidTr="00B826C9">
        <w:tc>
          <w:tcPr>
            <w:tcW w:w="14507" w:type="dxa"/>
            <w:tcBorders>
              <w:top w:val="single" w:sz="4" w:space="0" w:color="auto"/>
              <w:left w:val="single" w:sz="4" w:space="0" w:color="auto"/>
              <w:bottom w:val="single" w:sz="4" w:space="0" w:color="auto"/>
              <w:right w:val="single" w:sz="4" w:space="0" w:color="auto"/>
            </w:tcBorders>
            <w:hideMark/>
          </w:tcPr>
          <w:p w14:paraId="26C88C1A" w14:textId="77777777" w:rsidR="0017659F" w:rsidRPr="00325D1F" w:rsidRDefault="0017659F" w:rsidP="00B826C9">
            <w:pPr>
              <w:pStyle w:val="TAH"/>
              <w:rPr>
                <w:szCs w:val="22"/>
                <w:lang w:val="en-GB" w:eastAsia="ja-JP"/>
              </w:rPr>
            </w:pPr>
            <w:r w:rsidRPr="00325D1F">
              <w:rPr>
                <w:i/>
                <w:szCs w:val="22"/>
                <w:lang w:val="en-GB" w:eastAsia="ja-JP"/>
              </w:rPr>
              <w:lastRenderedPageBreak/>
              <w:t>SRS-CC-</w:t>
            </w:r>
            <w:proofErr w:type="spellStart"/>
            <w:r w:rsidRPr="00325D1F">
              <w:rPr>
                <w:i/>
                <w:szCs w:val="22"/>
                <w:lang w:val="en-GB" w:eastAsia="ja-JP"/>
              </w:rPr>
              <w:t>SetIndex</w:t>
            </w:r>
            <w:proofErr w:type="spellEnd"/>
            <w:r w:rsidRPr="00325D1F">
              <w:rPr>
                <w:i/>
                <w:szCs w:val="22"/>
                <w:lang w:val="en-GB" w:eastAsia="ja-JP"/>
              </w:rPr>
              <w:t xml:space="preserve"> </w:t>
            </w:r>
            <w:r w:rsidRPr="00325D1F">
              <w:rPr>
                <w:szCs w:val="22"/>
                <w:lang w:val="en-GB" w:eastAsia="ja-JP"/>
              </w:rPr>
              <w:t>field descriptions</w:t>
            </w:r>
          </w:p>
        </w:tc>
      </w:tr>
      <w:tr w:rsidR="0017659F" w:rsidRPr="00325D1F" w14:paraId="6F87C57F" w14:textId="77777777" w:rsidTr="00B826C9">
        <w:tc>
          <w:tcPr>
            <w:tcW w:w="14507" w:type="dxa"/>
            <w:tcBorders>
              <w:top w:val="single" w:sz="4" w:space="0" w:color="auto"/>
              <w:left w:val="single" w:sz="4" w:space="0" w:color="auto"/>
              <w:bottom w:val="single" w:sz="4" w:space="0" w:color="auto"/>
              <w:right w:val="single" w:sz="4" w:space="0" w:color="auto"/>
            </w:tcBorders>
            <w:hideMark/>
          </w:tcPr>
          <w:p w14:paraId="6136E9C3" w14:textId="77777777" w:rsidR="0017659F" w:rsidRPr="00325D1F" w:rsidRDefault="0017659F" w:rsidP="00B826C9">
            <w:pPr>
              <w:pStyle w:val="TAL"/>
              <w:rPr>
                <w:szCs w:val="22"/>
                <w:lang w:val="en-GB" w:eastAsia="ja-JP"/>
              </w:rPr>
            </w:pPr>
            <w:r w:rsidRPr="00325D1F">
              <w:rPr>
                <w:b/>
                <w:i/>
                <w:szCs w:val="22"/>
                <w:lang w:val="en-GB" w:eastAsia="ja-JP"/>
              </w:rPr>
              <w:t>cc-</w:t>
            </w:r>
            <w:proofErr w:type="spellStart"/>
            <w:r w:rsidRPr="00325D1F">
              <w:rPr>
                <w:b/>
                <w:i/>
                <w:szCs w:val="22"/>
                <w:lang w:val="en-GB" w:eastAsia="ja-JP"/>
              </w:rPr>
              <w:t>IndexInOneCC</w:t>
            </w:r>
            <w:proofErr w:type="spellEnd"/>
            <w:r w:rsidRPr="00325D1F">
              <w:rPr>
                <w:b/>
                <w:i/>
                <w:szCs w:val="22"/>
                <w:lang w:val="en-GB" w:eastAsia="ja-JP"/>
              </w:rPr>
              <w:t>-Set</w:t>
            </w:r>
          </w:p>
          <w:p w14:paraId="12B2C6F8" w14:textId="77777777" w:rsidR="0017659F" w:rsidRPr="00325D1F" w:rsidRDefault="0017659F" w:rsidP="00B826C9">
            <w:pPr>
              <w:pStyle w:val="TAL"/>
              <w:rPr>
                <w:szCs w:val="22"/>
                <w:lang w:val="en-GB" w:eastAsia="ja-JP"/>
              </w:rPr>
            </w:pPr>
            <w:r w:rsidRPr="00325D1F">
              <w:rPr>
                <w:szCs w:val="22"/>
                <w:lang w:val="en-GB" w:eastAsia="ja-JP"/>
              </w:rPr>
              <w:t>Indicates the CC index in one CC set for Type A (see TS 38.212 [17], TS 38.213 [13], clause 7.3.1, 11.4).</w:t>
            </w:r>
            <w:r w:rsidRPr="00325D1F">
              <w:rPr>
                <w:lang w:val="en-GB" w:eastAsia="ja-JP"/>
              </w:rPr>
              <w:t xml:space="preserve"> The network always includes this field </w:t>
            </w:r>
            <w:r w:rsidRPr="00325D1F">
              <w:rPr>
                <w:lang w:val="en-GB"/>
              </w:rPr>
              <w:t xml:space="preserve">when the </w:t>
            </w:r>
            <w:proofErr w:type="spellStart"/>
            <w:r w:rsidRPr="00325D1F">
              <w:rPr>
                <w:i/>
                <w:lang w:val="en-GB"/>
              </w:rPr>
              <w:t>srs</w:t>
            </w:r>
            <w:proofErr w:type="spellEnd"/>
            <w:r w:rsidRPr="00325D1F">
              <w:rPr>
                <w:i/>
                <w:lang w:val="en-GB"/>
              </w:rPr>
              <w:t>-TPC-PDCCH-Group</w:t>
            </w:r>
            <w:r w:rsidRPr="00325D1F">
              <w:rPr>
                <w:lang w:val="en-GB"/>
              </w:rPr>
              <w:t xml:space="preserve"> is set to </w:t>
            </w:r>
            <w:proofErr w:type="spellStart"/>
            <w:r w:rsidRPr="00325D1F">
              <w:rPr>
                <w:i/>
                <w:lang w:val="en-GB"/>
              </w:rPr>
              <w:t>typeA</w:t>
            </w:r>
            <w:proofErr w:type="spellEnd"/>
            <w:r w:rsidRPr="00325D1F">
              <w:rPr>
                <w:i/>
                <w:lang w:val="en-GB"/>
              </w:rPr>
              <w:t>.</w:t>
            </w:r>
            <w:r w:rsidRPr="00325D1F">
              <w:rPr>
                <w:lang w:val="en-GB"/>
              </w:rPr>
              <w:t xml:space="preserve"> The network does not configure this field for </w:t>
            </w:r>
            <w:proofErr w:type="spellStart"/>
            <w:r w:rsidRPr="00325D1F">
              <w:rPr>
                <w:i/>
                <w:iCs/>
                <w:lang w:val="en-GB"/>
              </w:rPr>
              <w:t>typeB</w:t>
            </w:r>
            <w:proofErr w:type="spellEnd"/>
            <w:r w:rsidRPr="00325D1F">
              <w:rPr>
                <w:lang w:val="en-GB"/>
              </w:rPr>
              <w:t>.</w:t>
            </w:r>
          </w:p>
        </w:tc>
      </w:tr>
      <w:tr w:rsidR="0017659F" w:rsidRPr="00325D1F" w14:paraId="3111C4E6" w14:textId="77777777" w:rsidTr="00B826C9">
        <w:tc>
          <w:tcPr>
            <w:tcW w:w="14507" w:type="dxa"/>
            <w:tcBorders>
              <w:top w:val="single" w:sz="4" w:space="0" w:color="auto"/>
              <w:left w:val="single" w:sz="4" w:space="0" w:color="auto"/>
              <w:bottom w:val="single" w:sz="4" w:space="0" w:color="auto"/>
              <w:right w:val="single" w:sz="4" w:space="0" w:color="auto"/>
            </w:tcBorders>
            <w:hideMark/>
          </w:tcPr>
          <w:p w14:paraId="46B09C30" w14:textId="77777777" w:rsidR="0017659F" w:rsidRPr="00325D1F" w:rsidRDefault="0017659F" w:rsidP="00B826C9">
            <w:pPr>
              <w:pStyle w:val="TAL"/>
              <w:rPr>
                <w:szCs w:val="22"/>
                <w:lang w:val="en-GB" w:eastAsia="ja-JP"/>
              </w:rPr>
            </w:pPr>
            <w:r w:rsidRPr="00325D1F">
              <w:rPr>
                <w:b/>
                <w:i/>
                <w:szCs w:val="22"/>
                <w:lang w:val="en-GB" w:eastAsia="ja-JP"/>
              </w:rPr>
              <w:t>cc-</w:t>
            </w:r>
            <w:proofErr w:type="spellStart"/>
            <w:r w:rsidRPr="00325D1F">
              <w:rPr>
                <w:b/>
                <w:i/>
                <w:szCs w:val="22"/>
                <w:lang w:val="en-GB" w:eastAsia="ja-JP"/>
              </w:rPr>
              <w:t>SetIndex</w:t>
            </w:r>
            <w:proofErr w:type="spellEnd"/>
          </w:p>
          <w:p w14:paraId="0064AB71" w14:textId="77777777" w:rsidR="0017659F" w:rsidRPr="00325D1F" w:rsidRDefault="0017659F" w:rsidP="00B826C9">
            <w:pPr>
              <w:pStyle w:val="TAL"/>
              <w:rPr>
                <w:szCs w:val="22"/>
                <w:lang w:val="en-GB" w:eastAsia="ja-JP"/>
              </w:rPr>
            </w:pPr>
            <w:r w:rsidRPr="00325D1F">
              <w:rPr>
                <w:szCs w:val="22"/>
                <w:lang w:val="en-GB" w:eastAsia="ja-JP"/>
              </w:rPr>
              <w:t xml:space="preserve">Indicates the CC set index for Type A associated (see TS 38.212 [17], TS 38.213 [13], clause 7.3.1, 11.4). </w:t>
            </w:r>
            <w:r w:rsidRPr="00325D1F">
              <w:rPr>
                <w:lang w:val="en-GB" w:eastAsia="ja-JP"/>
              </w:rPr>
              <w:t xml:space="preserve">The network always includes this field </w:t>
            </w:r>
            <w:r w:rsidRPr="00325D1F">
              <w:rPr>
                <w:lang w:val="en-GB"/>
              </w:rPr>
              <w:t xml:space="preserve">when the </w:t>
            </w:r>
            <w:proofErr w:type="spellStart"/>
            <w:r w:rsidRPr="00325D1F">
              <w:rPr>
                <w:i/>
                <w:lang w:val="en-GB"/>
              </w:rPr>
              <w:t>srs</w:t>
            </w:r>
            <w:proofErr w:type="spellEnd"/>
            <w:r w:rsidRPr="00325D1F">
              <w:rPr>
                <w:i/>
                <w:lang w:val="en-GB"/>
              </w:rPr>
              <w:t>-TPC-PDCCH-Group</w:t>
            </w:r>
            <w:r w:rsidRPr="00325D1F">
              <w:rPr>
                <w:lang w:val="en-GB"/>
              </w:rPr>
              <w:t xml:space="preserve"> is set to </w:t>
            </w:r>
            <w:proofErr w:type="spellStart"/>
            <w:r w:rsidRPr="00325D1F">
              <w:rPr>
                <w:i/>
                <w:lang w:val="en-GB"/>
              </w:rPr>
              <w:t>typeA</w:t>
            </w:r>
            <w:proofErr w:type="spellEnd"/>
            <w:r w:rsidRPr="00325D1F">
              <w:rPr>
                <w:i/>
                <w:lang w:val="en-GB"/>
              </w:rPr>
              <w:t>.</w:t>
            </w:r>
            <w:r w:rsidRPr="00325D1F">
              <w:rPr>
                <w:lang w:val="en-GB"/>
              </w:rPr>
              <w:t xml:space="preserve"> The network does not configure this field for </w:t>
            </w:r>
            <w:proofErr w:type="spellStart"/>
            <w:r w:rsidRPr="00325D1F">
              <w:rPr>
                <w:i/>
                <w:iCs/>
                <w:lang w:val="en-GB"/>
              </w:rPr>
              <w:t>typeB</w:t>
            </w:r>
            <w:proofErr w:type="spellEnd"/>
            <w:r w:rsidRPr="00325D1F">
              <w:rPr>
                <w:lang w:val="en-GB"/>
              </w:rPr>
              <w:t>.</w:t>
            </w:r>
          </w:p>
        </w:tc>
      </w:tr>
    </w:tbl>
    <w:p w14:paraId="11BB83E6" w14:textId="77777777" w:rsidR="0017659F" w:rsidRPr="00325D1F" w:rsidRDefault="0017659F" w:rsidP="00176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59F" w:rsidRPr="00325D1F" w14:paraId="178E7B89"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61BFD656" w14:textId="77777777" w:rsidR="0017659F" w:rsidRPr="00325D1F" w:rsidRDefault="0017659F" w:rsidP="00B826C9">
            <w:pPr>
              <w:pStyle w:val="TAH"/>
              <w:rPr>
                <w:szCs w:val="22"/>
                <w:lang w:val="en-GB" w:eastAsia="ja-JP"/>
              </w:rPr>
            </w:pPr>
            <w:r w:rsidRPr="00325D1F">
              <w:rPr>
                <w:i/>
                <w:szCs w:val="22"/>
                <w:lang w:val="en-GB" w:eastAsia="ja-JP"/>
              </w:rPr>
              <w:t>SRS-</w:t>
            </w:r>
            <w:proofErr w:type="spellStart"/>
            <w:r w:rsidRPr="00325D1F">
              <w:rPr>
                <w:i/>
                <w:szCs w:val="22"/>
                <w:lang w:val="en-GB" w:eastAsia="ja-JP"/>
              </w:rPr>
              <w:t>CarrierSwitching</w:t>
            </w:r>
            <w:proofErr w:type="spellEnd"/>
            <w:r w:rsidRPr="00325D1F">
              <w:rPr>
                <w:i/>
                <w:szCs w:val="22"/>
                <w:lang w:val="en-GB" w:eastAsia="ja-JP"/>
              </w:rPr>
              <w:t xml:space="preserve"> </w:t>
            </w:r>
            <w:r w:rsidRPr="00325D1F">
              <w:rPr>
                <w:szCs w:val="22"/>
                <w:lang w:val="en-GB" w:eastAsia="ja-JP"/>
              </w:rPr>
              <w:t>field descriptions</w:t>
            </w:r>
          </w:p>
        </w:tc>
      </w:tr>
      <w:tr w:rsidR="0017659F" w:rsidRPr="00325D1F" w14:paraId="1E36EC3B"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5025E586" w14:textId="77777777" w:rsidR="0017659F" w:rsidRPr="00325D1F" w:rsidRDefault="0017659F" w:rsidP="00B826C9">
            <w:pPr>
              <w:pStyle w:val="TAL"/>
              <w:rPr>
                <w:szCs w:val="22"/>
                <w:lang w:val="en-GB" w:eastAsia="ja-JP"/>
              </w:rPr>
            </w:pPr>
            <w:proofErr w:type="spellStart"/>
            <w:r w:rsidRPr="00325D1F">
              <w:rPr>
                <w:b/>
                <w:i/>
                <w:szCs w:val="22"/>
                <w:lang w:val="en-GB" w:eastAsia="ja-JP"/>
              </w:rPr>
              <w:t>monitoringCells</w:t>
            </w:r>
            <w:proofErr w:type="spellEnd"/>
          </w:p>
          <w:p w14:paraId="58E32CB4" w14:textId="77777777" w:rsidR="0017659F" w:rsidRPr="00325D1F" w:rsidRDefault="0017659F" w:rsidP="00B826C9">
            <w:pPr>
              <w:pStyle w:val="TAL"/>
              <w:rPr>
                <w:szCs w:val="22"/>
                <w:lang w:val="en-GB" w:eastAsia="ja-JP"/>
              </w:rPr>
            </w:pPr>
            <w:r w:rsidRPr="00325D1F">
              <w:rPr>
                <w:szCs w:val="22"/>
                <w:lang w:val="en-GB" w:eastAsia="ja-JP"/>
              </w:rPr>
              <w:t>A set of serving cells for monitoring PDCCH conveying SRS DCI format with CRC scrambled by TPC-SRS-RNTI (see TS 38.212 [17], TS 38.213 [13], clause 7.3.1, 11.3).</w:t>
            </w:r>
          </w:p>
        </w:tc>
      </w:tr>
      <w:tr w:rsidR="0017659F" w:rsidRPr="00325D1F" w14:paraId="4D239E39"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3C114A0F" w14:textId="77777777" w:rsidR="0017659F" w:rsidRPr="00325D1F" w:rsidRDefault="0017659F" w:rsidP="00B826C9">
            <w:pPr>
              <w:pStyle w:val="TAL"/>
              <w:rPr>
                <w:szCs w:val="22"/>
                <w:lang w:val="en-GB" w:eastAsia="ja-JP"/>
              </w:rPr>
            </w:pPr>
            <w:proofErr w:type="spellStart"/>
            <w:r w:rsidRPr="00325D1F">
              <w:rPr>
                <w:b/>
                <w:i/>
                <w:szCs w:val="22"/>
                <w:lang w:val="en-GB" w:eastAsia="ja-JP"/>
              </w:rPr>
              <w:t>srs-SwitchFromServCellIndex</w:t>
            </w:r>
            <w:proofErr w:type="spellEnd"/>
          </w:p>
          <w:p w14:paraId="7E52E4E2" w14:textId="77777777" w:rsidR="0017659F" w:rsidRPr="00325D1F" w:rsidRDefault="0017659F" w:rsidP="00B826C9">
            <w:pPr>
              <w:pStyle w:val="TAL"/>
              <w:rPr>
                <w:szCs w:val="22"/>
                <w:lang w:val="en-GB" w:eastAsia="ja-JP"/>
              </w:rPr>
            </w:pPr>
            <w:r w:rsidRPr="00325D1F">
              <w:rPr>
                <w:szCs w:val="22"/>
                <w:lang w:val="en-GB" w:eastAsia="ja-JP"/>
              </w:rPr>
              <w:t xml:space="preserve">Indicates the serving cell whose UL transmission may be interrupted during SRS transmission on a PUSCH-less </w:t>
            </w:r>
            <w:proofErr w:type="spellStart"/>
            <w:r w:rsidRPr="00325D1F">
              <w:rPr>
                <w:szCs w:val="22"/>
                <w:lang w:val="en-GB" w:eastAsia="ja-JP"/>
              </w:rPr>
              <w:t>SCell</w:t>
            </w:r>
            <w:proofErr w:type="spellEnd"/>
            <w:r w:rsidRPr="00325D1F">
              <w:rPr>
                <w:szCs w:val="22"/>
                <w:lang w:val="en-GB" w:eastAsia="ja-JP"/>
              </w:rPr>
              <w:t xml:space="preserve">. During SRS transmission on a PUSCH-less </w:t>
            </w:r>
            <w:proofErr w:type="spellStart"/>
            <w:r w:rsidRPr="00325D1F">
              <w:rPr>
                <w:szCs w:val="22"/>
                <w:lang w:val="en-GB" w:eastAsia="ja-JP"/>
              </w:rPr>
              <w:t>SCell</w:t>
            </w:r>
            <w:proofErr w:type="spellEnd"/>
            <w:r w:rsidRPr="00325D1F">
              <w:rPr>
                <w:szCs w:val="22"/>
                <w:lang w:val="en-GB" w:eastAsia="ja-JP"/>
              </w:rPr>
              <w:t xml:space="preserve">, the UE may temporarily suspend the UL transmission on a serving cell with PUSCH in the same CG to allow the PUSCH-less </w:t>
            </w:r>
            <w:proofErr w:type="spellStart"/>
            <w:r w:rsidRPr="00325D1F">
              <w:rPr>
                <w:szCs w:val="22"/>
                <w:lang w:val="en-GB" w:eastAsia="ja-JP"/>
              </w:rPr>
              <w:t>SCell</w:t>
            </w:r>
            <w:proofErr w:type="spellEnd"/>
            <w:r w:rsidRPr="00325D1F">
              <w:rPr>
                <w:szCs w:val="22"/>
                <w:lang w:val="en-GB" w:eastAsia="ja-JP"/>
              </w:rPr>
              <w:t xml:space="preserve"> to transmit SRS. (see TS 38.214 [19], clause 6.2.1.3).</w:t>
            </w:r>
          </w:p>
        </w:tc>
      </w:tr>
      <w:tr w:rsidR="0017659F" w:rsidRPr="00325D1F" w14:paraId="53D91AAC"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6A79CEBD" w14:textId="77777777" w:rsidR="0017659F" w:rsidRPr="00325D1F" w:rsidRDefault="0017659F" w:rsidP="00B826C9">
            <w:pPr>
              <w:pStyle w:val="TAL"/>
              <w:rPr>
                <w:szCs w:val="22"/>
                <w:lang w:val="en-GB" w:eastAsia="ja-JP"/>
              </w:rPr>
            </w:pPr>
            <w:proofErr w:type="spellStart"/>
            <w:r w:rsidRPr="00325D1F">
              <w:rPr>
                <w:b/>
                <w:i/>
                <w:szCs w:val="22"/>
                <w:lang w:val="en-GB" w:eastAsia="ja-JP"/>
              </w:rPr>
              <w:t>srs</w:t>
            </w:r>
            <w:proofErr w:type="spellEnd"/>
            <w:r w:rsidRPr="00325D1F">
              <w:rPr>
                <w:b/>
                <w:i/>
                <w:szCs w:val="22"/>
                <w:lang w:val="en-GB" w:eastAsia="ja-JP"/>
              </w:rPr>
              <w:t>-TPC-PDCCH-Group</w:t>
            </w:r>
          </w:p>
          <w:p w14:paraId="5DFD274A" w14:textId="77777777" w:rsidR="0017659F" w:rsidRPr="00325D1F" w:rsidRDefault="0017659F" w:rsidP="00B826C9">
            <w:pPr>
              <w:pStyle w:val="TAL"/>
              <w:rPr>
                <w:szCs w:val="22"/>
                <w:lang w:val="en-GB" w:eastAsia="ja-JP"/>
              </w:rPr>
            </w:pPr>
            <w:r w:rsidRPr="00325D1F">
              <w:rPr>
                <w:szCs w:val="22"/>
                <w:lang w:val="en-GB" w:eastAsia="ja-JP"/>
              </w:rPr>
              <w:t xml:space="preserve">Network configures the UE with either </w:t>
            </w:r>
            <w:proofErr w:type="spellStart"/>
            <w:r w:rsidRPr="00325D1F">
              <w:rPr>
                <w:szCs w:val="22"/>
                <w:lang w:val="en-GB" w:eastAsia="ja-JP"/>
              </w:rPr>
              <w:t>typeA</w:t>
            </w:r>
            <w:proofErr w:type="spellEnd"/>
            <w:r w:rsidRPr="00325D1F">
              <w:rPr>
                <w:szCs w:val="22"/>
                <w:lang w:val="en-GB" w:eastAsia="ja-JP"/>
              </w:rPr>
              <w:t xml:space="preserve">-SRS-TPC-PDCCH-Group or </w:t>
            </w:r>
            <w:proofErr w:type="spellStart"/>
            <w:r w:rsidRPr="00325D1F">
              <w:rPr>
                <w:szCs w:val="22"/>
                <w:lang w:val="en-GB" w:eastAsia="ja-JP"/>
              </w:rPr>
              <w:t>typeB</w:t>
            </w:r>
            <w:proofErr w:type="spellEnd"/>
            <w:r w:rsidRPr="00325D1F">
              <w:rPr>
                <w:szCs w:val="22"/>
                <w:lang w:val="en-GB" w:eastAsia="ja-JP"/>
              </w:rPr>
              <w:t>-SRS-TPC-PDCCH-Group, if any.</w:t>
            </w:r>
          </w:p>
        </w:tc>
      </w:tr>
      <w:tr w:rsidR="0017659F" w:rsidRPr="00325D1F" w14:paraId="6E61EB5F"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4AE11BB0" w14:textId="77777777" w:rsidR="0017659F" w:rsidRPr="00325D1F" w:rsidRDefault="0017659F" w:rsidP="00B826C9">
            <w:pPr>
              <w:pStyle w:val="TAL"/>
              <w:rPr>
                <w:szCs w:val="22"/>
                <w:lang w:val="en-GB" w:eastAsia="ja-JP"/>
              </w:rPr>
            </w:pPr>
            <w:proofErr w:type="spellStart"/>
            <w:r w:rsidRPr="00325D1F">
              <w:rPr>
                <w:b/>
                <w:i/>
                <w:szCs w:val="22"/>
                <w:lang w:val="en-GB" w:eastAsia="ja-JP"/>
              </w:rPr>
              <w:t>typeA</w:t>
            </w:r>
            <w:proofErr w:type="spellEnd"/>
          </w:p>
          <w:p w14:paraId="38F01BA9" w14:textId="77777777" w:rsidR="0017659F" w:rsidRPr="00325D1F" w:rsidRDefault="0017659F" w:rsidP="00B826C9">
            <w:pPr>
              <w:pStyle w:val="TAL"/>
              <w:rPr>
                <w:szCs w:val="22"/>
                <w:lang w:val="en-GB" w:eastAsia="ja-JP"/>
              </w:rPr>
            </w:pPr>
            <w:r w:rsidRPr="00325D1F">
              <w:rPr>
                <w:szCs w:val="22"/>
                <w:lang w:val="en-GB" w:eastAsia="ja-JP"/>
              </w:rPr>
              <w:t xml:space="preserve">Type A trigger configuration for SRS transmission on a PUSCH-less </w:t>
            </w:r>
            <w:proofErr w:type="spellStart"/>
            <w:r w:rsidRPr="00325D1F">
              <w:rPr>
                <w:szCs w:val="22"/>
                <w:lang w:val="en-GB" w:eastAsia="ja-JP"/>
              </w:rPr>
              <w:t>SCell</w:t>
            </w:r>
            <w:proofErr w:type="spellEnd"/>
            <w:r w:rsidRPr="00325D1F">
              <w:rPr>
                <w:szCs w:val="22"/>
                <w:lang w:val="en-GB" w:eastAsia="ja-JP"/>
              </w:rPr>
              <w:t xml:space="preserve"> (see TS 38.213 [13], clause 11.4).</w:t>
            </w:r>
          </w:p>
        </w:tc>
      </w:tr>
      <w:tr w:rsidR="0017659F" w:rsidRPr="00325D1F" w14:paraId="5A8A6B05" w14:textId="77777777" w:rsidTr="00F13969">
        <w:tc>
          <w:tcPr>
            <w:tcW w:w="14173" w:type="dxa"/>
            <w:tcBorders>
              <w:top w:val="single" w:sz="4" w:space="0" w:color="auto"/>
              <w:left w:val="single" w:sz="4" w:space="0" w:color="auto"/>
              <w:bottom w:val="single" w:sz="4" w:space="0" w:color="auto"/>
              <w:right w:val="single" w:sz="4" w:space="0" w:color="auto"/>
            </w:tcBorders>
            <w:hideMark/>
          </w:tcPr>
          <w:p w14:paraId="3D8F9891" w14:textId="77777777" w:rsidR="0017659F" w:rsidRPr="00325D1F" w:rsidRDefault="0017659F" w:rsidP="00B826C9">
            <w:pPr>
              <w:pStyle w:val="TAL"/>
              <w:rPr>
                <w:szCs w:val="22"/>
                <w:lang w:val="en-GB" w:eastAsia="ja-JP"/>
              </w:rPr>
            </w:pPr>
            <w:proofErr w:type="spellStart"/>
            <w:r w:rsidRPr="00325D1F">
              <w:rPr>
                <w:b/>
                <w:i/>
                <w:szCs w:val="22"/>
                <w:lang w:val="en-GB" w:eastAsia="ja-JP"/>
              </w:rPr>
              <w:t>typeB</w:t>
            </w:r>
            <w:proofErr w:type="spellEnd"/>
          </w:p>
          <w:p w14:paraId="48DCD2A9" w14:textId="77777777" w:rsidR="0017659F" w:rsidRPr="00325D1F" w:rsidRDefault="0017659F" w:rsidP="00B826C9">
            <w:pPr>
              <w:pStyle w:val="TAL"/>
              <w:rPr>
                <w:szCs w:val="22"/>
                <w:lang w:val="en-GB" w:eastAsia="ja-JP"/>
              </w:rPr>
            </w:pPr>
            <w:r w:rsidRPr="00325D1F">
              <w:rPr>
                <w:szCs w:val="22"/>
                <w:lang w:val="en-GB" w:eastAsia="ja-JP"/>
              </w:rPr>
              <w:t xml:space="preserve">Type B trigger configuration for SRS transmission on a PUSCH-less </w:t>
            </w:r>
            <w:proofErr w:type="spellStart"/>
            <w:r w:rsidRPr="00325D1F">
              <w:rPr>
                <w:szCs w:val="22"/>
                <w:lang w:val="en-GB" w:eastAsia="ja-JP"/>
              </w:rPr>
              <w:t>SCell</w:t>
            </w:r>
            <w:proofErr w:type="spellEnd"/>
            <w:r w:rsidRPr="00325D1F">
              <w:rPr>
                <w:szCs w:val="22"/>
                <w:lang w:val="en-GB" w:eastAsia="ja-JP"/>
              </w:rPr>
              <w:t xml:space="preserve"> (see TS 38.213 [13], clause 11.4).</w:t>
            </w:r>
          </w:p>
        </w:tc>
      </w:tr>
    </w:tbl>
    <w:p w14:paraId="0B387F8D" w14:textId="77777777" w:rsidR="0017659F" w:rsidRPr="00325D1F" w:rsidRDefault="0017659F" w:rsidP="00176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59F" w:rsidRPr="00325D1F" w14:paraId="44E55EB9"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1820ACF" w14:textId="77777777" w:rsidR="0017659F" w:rsidRPr="00325D1F" w:rsidRDefault="0017659F" w:rsidP="00B826C9">
            <w:pPr>
              <w:pStyle w:val="TAH"/>
              <w:rPr>
                <w:szCs w:val="22"/>
                <w:lang w:val="en-GB" w:eastAsia="ja-JP"/>
              </w:rPr>
            </w:pPr>
            <w:r w:rsidRPr="00325D1F">
              <w:rPr>
                <w:i/>
                <w:szCs w:val="22"/>
                <w:lang w:val="en-GB" w:eastAsia="ja-JP"/>
              </w:rPr>
              <w:t xml:space="preserve">SRS-TPC-PDCCH-Config </w:t>
            </w:r>
            <w:r w:rsidRPr="00325D1F">
              <w:rPr>
                <w:szCs w:val="22"/>
                <w:lang w:val="en-GB" w:eastAsia="ja-JP"/>
              </w:rPr>
              <w:t>field descriptions</w:t>
            </w:r>
          </w:p>
        </w:tc>
      </w:tr>
      <w:tr w:rsidR="0017659F" w:rsidRPr="00325D1F" w14:paraId="682F13ED"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E6FA98A" w14:textId="77777777" w:rsidR="0017659F" w:rsidRPr="00325D1F" w:rsidRDefault="0017659F" w:rsidP="00B826C9">
            <w:pPr>
              <w:pStyle w:val="TAL"/>
              <w:rPr>
                <w:szCs w:val="22"/>
                <w:lang w:val="en-GB" w:eastAsia="ja-JP"/>
              </w:rPr>
            </w:pPr>
            <w:proofErr w:type="spellStart"/>
            <w:r w:rsidRPr="00325D1F">
              <w:rPr>
                <w:b/>
                <w:i/>
                <w:szCs w:val="22"/>
                <w:lang w:val="en-GB" w:eastAsia="ja-JP"/>
              </w:rPr>
              <w:t>srs</w:t>
            </w:r>
            <w:proofErr w:type="spellEnd"/>
            <w:r w:rsidRPr="00325D1F">
              <w:rPr>
                <w:b/>
                <w:i/>
                <w:szCs w:val="22"/>
                <w:lang w:val="en-GB" w:eastAsia="ja-JP"/>
              </w:rPr>
              <w:t>-CC-</w:t>
            </w:r>
            <w:proofErr w:type="spellStart"/>
            <w:r w:rsidRPr="00325D1F">
              <w:rPr>
                <w:b/>
                <w:i/>
                <w:szCs w:val="22"/>
                <w:lang w:val="en-GB" w:eastAsia="ja-JP"/>
              </w:rPr>
              <w:t>SetIndexlist</w:t>
            </w:r>
            <w:proofErr w:type="spellEnd"/>
          </w:p>
          <w:p w14:paraId="0CC7CDCE" w14:textId="77777777" w:rsidR="0017659F" w:rsidRPr="00325D1F" w:rsidRDefault="0017659F" w:rsidP="00B826C9">
            <w:pPr>
              <w:pStyle w:val="TAL"/>
              <w:rPr>
                <w:szCs w:val="22"/>
                <w:lang w:val="en-GB" w:eastAsia="ja-JP"/>
              </w:rPr>
            </w:pPr>
            <w:r w:rsidRPr="00325D1F">
              <w:rPr>
                <w:szCs w:val="22"/>
                <w:lang w:val="en-GB" w:eastAsia="ja-JP"/>
              </w:rPr>
              <w:t>A list of pairs of [cc-</w:t>
            </w:r>
            <w:proofErr w:type="spellStart"/>
            <w:r w:rsidRPr="00325D1F">
              <w:rPr>
                <w:szCs w:val="22"/>
                <w:lang w:val="en-GB" w:eastAsia="ja-JP"/>
              </w:rPr>
              <w:t>SetIndex</w:t>
            </w:r>
            <w:proofErr w:type="spellEnd"/>
            <w:r w:rsidRPr="00325D1F">
              <w:rPr>
                <w:szCs w:val="22"/>
                <w:lang w:val="en-GB" w:eastAsia="ja-JP"/>
              </w:rPr>
              <w:t>; cc-</w:t>
            </w:r>
            <w:proofErr w:type="spellStart"/>
            <w:r w:rsidRPr="00325D1F">
              <w:rPr>
                <w:szCs w:val="22"/>
                <w:lang w:val="en-GB" w:eastAsia="ja-JP"/>
              </w:rPr>
              <w:t>IndexInOneCC</w:t>
            </w:r>
            <w:proofErr w:type="spellEnd"/>
            <w:r w:rsidRPr="00325D1F">
              <w:rPr>
                <w:szCs w:val="22"/>
                <w:lang w:val="en-GB" w:eastAsia="ja-JP"/>
              </w:rPr>
              <w:t>-Set] (see TS 38.212 [17], TS 38.213 [13], clause 7.3.1, 11.4).</w:t>
            </w:r>
          </w:p>
        </w:tc>
      </w:tr>
    </w:tbl>
    <w:p w14:paraId="417A34D6" w14:textId="5FA818E2" w:rsidR="00595172" w:rsidRDefault="00595172" w:rsidP="00595172">
      <w:bookmarkStart w:id="64" w:name="_Toc20426119"/>
      <w:bookmarkStart w:id="65" w:name="_Toc29321515"/>
    </w:p>
    <w:bookmarkEnd w:id="62"/>
    <w:p w14:paraId="4ECF7509" w14:textId="77777777" w:rsidR="00595172" w:rsidRDefault="00595172" w:rsidP="00595172"/>
    <w:p w14:paraId="558AEE30" w14:textId="57DC8229" w:rsidR="00B826C9" w:rsidRPr="00325D1F" w:rsidRDefault="00B826C9" w:rsidP="00B826C9">
      <w:pPr>
        <w:pStyle w:val="Heading4"/>
      </w:pPr>
      <w:r w:rsidRPr="00325D1F">
        <w:t>–</w:t>
      </w:r>
      <w:r w:rsidRPr="00325D1F">
        <w:tab/>
      </w:r>
      <w:r w:rsidRPr="00325D1F">
        <w:rPr>
          <w:i/>
        </w:rPr>
        <w:t>SRS-Config</w:t>
      </w:r>
      <w:bookmarkEnd w:id="64"/>
      <w:bookmarkEnd w:id="65"/>
    </w:p>
    <w:p w14:paraId="4DE089BE" w14:textId="77777777" w:rsidR="00B826C9" w:rsidRPr="00325D1F" w:rsidRDefault="00B826C9" w:rsidP="00B826C9">
      <w:r w:rsidRPr="00325D1F">
        <w:t xml:space="preserve">The IE </w:t>
      </w:r>
      <w:r w:rsidRPr="00325D1F">
        <w:rPr>
          <w:i/>
        </w:rPr>
        <w:t xml:space="preserve">SRS-Config </w:t>
      </w:r>
      <w:r w:rsidRPr="00325D1F">
        <w:t>is used to configure sounding reference signal transmissions. The configuration defines a list of SRS-Resources and a list of SRS-</w:t>
      </w:r>
      <w:proofErr w:type="spellStart"/>
      <w:r w:rsidRPr="00325D1F">
        <w:t>ResourceSets</w:t>
      </w:r>
      <w:proofErr w:type="spellEnd"/>
      <w:r w:rsidRPr="00325D1F">
        <w:t xml:space="preserve">. Each resource set defines a set of SRS-Resources. The network triggers the transmission of the set of SRS-Resources using a configured </w:t>
      </w:r>
      <w:proofErr w:type="spellStart"/>
      <w:r w:rsidRPr="00325D1F">
        <w:t>aperiodicSRS-ResourceTrigger</w:t>
      </w:r>
      <w:proofErr w:type="spellEnd"/>
      <w:r w:rsidRPr="00325D1F">
        <w:t xml:space="preserve"> (L1 DCI).</w:t>
      </w:r>
    </w:p>
    <w:p w14:paraId="3A1123DA" w14:textId="77777777" w:rsidR="00B826C9" w:rsidRPr="00325D1F" w:rsidRDefault="00B826C9" w:rsidP="00B826C9">
      <w:pPr>
        <w:pStyle w:val="TH"/>
        <w:rPr>
          <w:lang w:val="en-GB"/>
        </w:rPr>
      </w:pPr>
      <w:r w:rsidRPr="00325D1F">
        <w:rPr>
          <w:bCs/>
          <w:i/>
          <w:iCs/>
          <w:lang w:val="en-GB"/>
        </w:rPr>
        <w:t xml:space="preserve">SRS-Config </w:t>
      </w:r>
      <w:r w:rsidRPr="00325D1F">
        <w:rPr>
          <w:lang w:val="en-GB"/>
        </w:rPr>
        <w:t>information element</w:t>
      </w:r>
    </w:p>
    <w:p w14:paraId="3E993644" w14:textId="77777777" w:rsidR="00B826C9" w:rsidRPr="005D6EB4" w:rsidRDefault="00B826C9" w:rsidP="00B826C9">
      <w:pPr>
        <w:pStyle w:val="PL"/>
        <w:rPr>
          <w:color w:val="808080"/>
        </w:rPr>
      </w:pPr>
      <w:r w:rsidRPr="005D6EB4">
        <w:rPr>
          <w:color w:val="808080"/>
        </w:rPr>
        <w:t>-- ASN1START</w:t>
      </w:r>
    </w:p>
    <w:p w14:paraId="16C3A0E7" w14:textId="77777777" w:rsidR="00B826C9" w:rsidRPr="005D6EB4" w:rsidRDefault="00B826C9" w:rsidP="00B826C9">
      <w:pPr>
        <w:pStyle w:val="PL"/>
        <w:rPr>
          <w:color w:val="808080"/>
        </w:rPr>
      </w:pPr>
      <w:r w:rsidRPr="005D6EB4">
        <w:rPr>
          <w:color w:val="808080"/>
        </w:rPr>
        <w:t>-- TAG-SRS-CONFIG-START</w:t>
      </w:r>
    </w:p>
    <w:p w14:paraId="6A007B5B" w14:textId="77777777" w:rsidR="00B826C9" w:rsidRPr="00325D1F" w:rsidRDefault="00B826C9" w:rsidP="00B826C9">
      <w:pPr>
        <w:pStyle w:val="PL"/>
      </w:pPr>
    </w:p>
    <w:p w14:paraId="2F89502A" w14:textId="77777777" w:rsidR="00B826C9" w:rsidRPr="00325D1F" w:rsidRDefault="00B826C9" w:rsidP="00B826C9">
      <w:pPr>
        <w:pStyle w:val="PL"/>
      </w:pPr>
      <w:r w:rsidRPr="00325D1F">
        <w:t xml:space="preserve">SRS-Config ::=                          </w:t>
      </w:r>
      <w:r w:rsidRPr="00777603">
        <w:rPr>
          <w:color w:val="993366"/>
        </w:rPr>
        <w:t>SEQUENCE</w:t>
      </w:r>
      <w:r w:rsidRPr="00325D1F">
        <w:t xml:space="preserve"> {</w:t>
      </w:r>
    </w:p>
    <w:p w14:paraId="41D529A2" w14:textId="77777777" w:rsidR="00B826C9" w:rsidRPr="005D6EB4" w:rsidRDefault="00B826C9" w:rsidP="00B826C9">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29AB058B" w14:textId="77777777" w:rsidR="00B826C9" w:rsidRPr="005D6EB4" w:rsidRDefault="00B826C9" w:rsidP="00B826C9">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100693C" w14:textId="77777777" w:rsidR="00B826C9" w:rsidRPr="005D6EB4" w:rsidRDefault="00B826C9" w:rsidP="00B826C9">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27D1DE11" w14:textId="77777777" w:rsidR="00B826C9" w:rsidRPr="005D6EB4" w:rsidRDefault="00B826C9" w:rsidP="00B826C9">
      <w:pPr>
        <w:pStyle w:val="PL"/>
        <w:rPr>
          <w:color w:val="808080"/>
        </w:rPr>
      </w:pPr>
      <w:r w:rsidRPr="00325D1F">
        <w:lastRenderedPageBreak/>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3940FFA7" w14:textId="77777777" w:rsidR="00B826C9" w:rsidRPr="005D6EB4" w:rsidRDefault="00B826C9" w:rsidP="00B826C9">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0D9C7C78" w14:textId="77777777" w:rsidR="00B826C9" w:rsidRPr="00325D1F" w:rsidRDefault="00B826C9" w:rsidP="00B826C9">
      <w:pPr>
        <w:pStyle w:val="PL"/>
      </w:pPr>
      <w:r w:rsidRPr="00325D1F">
        <w:t xml:space="preserve">    ...</w:t>
      </w:r>
    </w:p>
    <w:p w14:paraId="475FB00E" w14:textId="77777777" w:rsidR="00B826C9" w:rsidRPr="00325D1F" w:rsidRDefault="00B826C9" w:rsidP="00B826C9">
      <w:pPr>
        <w:pStyle w:val="PL"/>
      </w:pPr>
      <w:r w:rsidRPr="00325D1F">
        <w:t>}</w:t>
      </w:r>
    </w:p>
    <w:p w14:paraId="3CF1E639" w14:textId="77777777" w:rsidR="00B826C9" w:rsidRPr="00325D1F" w:rsidRDefault="00B826C9" w:rsidP="00B826C9">
      <w:pPr>
        <w:pStyle w:val="PL"/>
      </w:pPr>
    </w:p>
    <w:p w14:paraId="2719EA15" w14:textId="77777777" w:rsidR="00B826C9" w:rsidRPr="00325D1F" w:rsidRDefault="00B826C9" w:rsidP="00B826C9">
      <w:pPr>
        <w:pStyle w:val="PL"/>
      </w:pPr>
      <w:r w:rsidRPr="00325D1F">
        <w:t xml:space="preserve">SRS-ResourceSet ::=                     </w:t>
      </w:r>
      <w:r w:rsidRPr="00777603">
        <w:rPr>
          <w:color w:val="993366"/>
        </w:rPr>
        <w:t>SEQUENCE</w:t>
      </w:r>
      <w:r w:rsidRPr="00325D1F">
        <w:t xml:space="preserve"> {</w:t>
      </w:r>
    </w:p>
    <w:p w14:paraId="2835E526" w14:textId="77777777" w:rsidR="00B826C9" w:rsidRPr="00325D1F" w:rsidRDefault="00B826C9" w:rsidP="00B826C9">
      <w:pPr>
        <w:pStyle w:val="PL"/>
      </w:pPr>
      <w:r w:rsidRPr="00325D1F">
        <w:t xml:space="preserve">    srs-ResourceSetId                       SRS-ResourceSetId,</w:t>
      </w:r>
    </w:p>
    <w:p w14:paraId="36A49B27" w14:textId="77777777" w:rsidR="00B826C9" w:rsidRPr="005D6EB4" w:rsidRDefault="00B826C9" w:rsidP="00B826C9">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63E0F16C" w14:textId="77777777" w:rsidR="00B826C9" w:rsidRPr="00325D1F" w:rsidRDefault="00B826C9" w:rsidP="00B826C9">
      <w:pPr>
        <w:pStyle w:val="PL"/>
      </w:pPr>
      <w:r w:rsidRPr="00325D1F">
        <w:t xml:space="preserve">    resourceType                            </w:t>
      </w:r>
      <w:r w:rsidRPr="00777603">
        <w:rPr>
          <w:color w:val="993366"/>
        </w:rPr>
        <w:t>CHOICE</w:t>
      </w:r>
      <w:r w:rsidRPr="00325D1F">
        <w:t xml:space="preserve"> {</w:t>
      </w:r>
    </w:p>
    <w:p w14:paraId="479A964C" w14:textId="77777777" w:rsidR="00B826C9" w:rsidRPr="00325D1F" w:rsidRDefault="00B826C9" w:rsidP="00B826C9">
      <w:pPr>
        <w:pStyle w:val="PL"/>
      </w:pPr>
      <w:r w:rsidRPr="00325D1F">
        <w:t xml:space="preserve">        aperiodic                               </w:t>
      </w:r>
      <w:r w:rsidRPr="00777603">
        <w:rPr>
          <w:color w:val="993366"/>
        </w:rPr>
        <w:t>SEQUENCE</w:t>
      </w:r>
      <w:r w:rsidRPr="00325D1F">
        <w:t xml:space="preserve"> {</w:t>
      </w:r>
    </w:p>
    <w:p w14:paraId="1084C830" w14:textId="77777777" w:rsidR="00B826C9" w:rsidRPr="00325D1F" w:rsidRDefault="00B826C9" w:rsidP="00B826C9">
      <w:pPr>
        <w:pStyle w:val="PL"/>
      </w:pPr>
      <w:r w:rsidRPr="00325D1F">
        <w:t xml:space="preserve">            aperiodicSRS-ResourceTrigger            </w:t>
      </w:r>
      <w:r w:rsidRPr="00777603">
        <w:rPr>
          <w:color w:val="993366"/>
        </w:rPr>
        <w:t>INTEGER</w:t>
      </w:r>
      <w:r w:rsidRPr="00325D1F">
        <w:t xml:space="preserve"> (1..maxNrofSRS-TriggerStates-1),</w:t>
      </w:r>
    </w:p>
    <w:p w14:paraId="5100A677" w14:textId="77777777" w:rsidR="00B826C9" w:rsidRPr="005D6EB4" w:rsidRDefault="00B826C9" w:rsidP="00B826C9">
      <w:pPr>
        <w:pStyle w:val="PL"/>
        <w:rPr>
          <w:color w:val="808080"/>
        </w:rPr>
      </w:pPr>
      <w:r w:rsidRPr="00325D1F">
        <w:t xml:space="preserve">            csi-RS                                  NZP-CSI-RS-ResourceId                               </w:t>
      </w:r>
      <w:r w:rsidRPr="00777603">
        <w:rPr>
          <w:color w:val="993366"/>
        </w:rPr>
        <w:t>OPTIONAL</w:t>
      </w:r>
      <w:r w:rsidRPr="00325D1F">
        <w:t xml:space="preserve">, </w:t>
      </w:r>
      <w:r w:rsidRPr="005D6EB4">
        <w:rPr>
          <w:color w:val="808080"/>
        </w:rPr>
        <w:t>-- Cond NonCodebook</w:t>
      </w:r>
    </w:p>
    <w:p w14:paraId="20FEF295" w14:textId="77777777" w:rsidR="00B826C9" w:rsidRPr="005D6EB4" w:rsidRDefault="00B826C9" w:rsidP="00B826C9">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Pr="00325D1F">
        <w:t xml:space="preserve">, </w:t>
      </w:r>
      <w:r w:rsidRPr="005D6EB4">
        <w:rPr>
          <w:color w:val="808080"/>
        </w:rPr>
        <w:t>-- Need S</w:t>
      </w:r>
    </w:p>
    <w:p w14:paraId="6FACFF50" w14:textId="77777777" w:rsidR="00B826C9" w:rsidRPr="00325D1F" w:rsidRDefault="00B826C9" w:rsidP="00B826C9">
      <w:pPr>
        <w:pStyle w:val="PL"/>
      </w:pPr>
      <w:r w:rsidRPr="00325D1F">
        <w:t xml:space="preserve">            ...,</w:t>
      </w:r>
    </w:p>
    <w:p w14:paraId="5ACBA150" w14:textId="77777777" w:rsidR="00B826C9" w:rsidRPr="00325D1F" w:rsidRDefault="00B826C9" w:rsidP="00B826C9">
      <w:pPr>
        <w:pStyle w:val="PL"/>
      </w:pPr>
      <w:r w:rsidRPr="00325D1F">
        <w:t xml:space="preserve">            [[</w:t>
      </w:r>
    </w:p>
    <w:p w14:paraId="50F860A3" w14:textId="77777777" w:rsidR="00B826C9" w:rsidRPr="00325D1F" w:rsidRDefault="00B826C9" w:rsidP="00B826C9">
      <w:pPr>
        <w:pStyle w:val="PL"/>
      </w:pPr>
      <w:r w:rsidRPr="00325D1F">
        <w:t xml:space="preserve">            aperiodicSRS-ResourceTriggerList            </w:t>
      </w:r>
      <w:r w:rsidRPr="00777603">
        <w:rPr>
          <w:color w:val="993366"/>
        </w:rPr>
        <w:t>SEQUENCE</w:t>
      </w:r>
      <w:r w:rsidRPr="00325D1F">
        <w:t xml:space="preserve"> (</w:t>
      </w:r>
      <w:r w:rsidRPr="00777603">
        <w:rPr>
          <w:color w:val="993366"/>
        </w:rPr>
        <w:t>SIZE</w:t>
      </w:r>
      <w:r w:rsidRPr="00325D1F">
        <w:t>(1..maxNrofSRS-TriggerStates-2))</w:t>
      </w:r>
    </w:p>
    <w:p w14:paraId="63A0409A" w14:textId="77777777" w:rsidR="00B826C9" w:rsidRPr="005D6EB4" w:rsidRDefault="00B826C9" w:rsidP="00B826C9">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Pr="00325D1F">
        <w:t xml:space="preserve">  </w:t>
      </w:r>
      <w:r w:rsidRPr="005D6EB4">
        <w:rPr>
          <w:color w:val="808080"/>
        </w:rPr>
        <w:t>-- Need M</w:t>
      </w:r>
    </w:p>
    <w:p w14:paraId="15DB49A9" w14:textId="77777777" w:rsidR="00B826C9" w:rsidRPr="00325D1F" w:rsidRDefault="00B826C9" w:rsidP="00B826C9">
      <w:pPr>
        <w:pStyle w:val="PL"/>
      </w:pPr>
      <w:r w:rsidRPr="00325D1F">
        <w:t xml:space="preserve">            ]]</w:t>
      </w:r>
    </w:p>
    <w:p w14:paraId="18A59996" w14:textId="77777777" w:rsidR="00B826C9" w:rsidRPr="00325D1F" w:rsidRDefault="00B826C9" w:rsidP="00B826C9">
      <w:pPr>
        <w:pStyle w:val="PL"/>
      </w:pPr>
      <w:r w:rsidRPr="00325D1F">
        <w:t xml:space="preserve">        },</w:t>
      </w:r>
    </w:p>
    <w:p w14:paraId="2401C405" w14:textId="77777777" w:rsidR="00B826C9" w:rsidRPr="00325D1F" w:rsidRDefault="00B826C9" w:rsidP="00B826C9">
      <w:pPr>
        <w:pStyle w:val="PL"/>
      </w:pPr>
      <w:r w:rsidRPr="00325D1F">
        <w:t xml:space="preserve">        semi-persistent                         </w:t>
      </w:r>
      <w:r w:rsidRPr="00777603">
        <w:rPr>
          <w:color w:val="993366"/>
        </w:rPr>
        <w:t>SEQUENCE</w:t>
      </w:r>
      <w:r w:rsidRPr="00325D1F">
        <w:t xml:space="preserve"> {</w:t>
      </w:r>
    </w:p>
    <w:p w14:paraId="72C9B3F4" w14:textId="77777777" w:rsidR="00B826C9" w:rsidRPr="005D6EB4" w:rsidRDefault="00B826C9" w:rsidP="00B826C9">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3F098410" w14:textId="77777777" w:rsidR="00B826C9" w:rsidRPr="00325D1F" w:rsidRDefault="00B826C9" w:rsidP="00B826C9">
      <w:pPr>
        <w:pStyle w:val="PL"/>
      </w:pPr>
      <w:r w:rsidRPr="00325D1F">
        <w:t xml:space="preserve">            ...</w:t>
      </w:r>
    </w:p>
    <w:p w14:paraId="6B1C2D5B" w14:textId="77777777" w:rsidR="00B826C9" w:rsidRPr="00325D1F" w:rsidRDefault="00B826C9" w:rsidP="00B826C9">
      <w:pPr>
        <w:pStyle w:val="PL"/>
      </w:pPr>
      <w:r w:rsidRPr="00325D1F">
        <w:t xml:space="preserve">        },</w:t>
      </w:r>
    </w:p>
    <w:p w14:paraId="3304EA34" w14:textId="77777777" w:rsidR="00B826C9" w:rsidRPr="00325D1F" w:rsidRDefault="00B826C9" w:rsidP="00B826C9">
      <w:pPr>
        <w:pStyle w:val="PL"/>
      </w:pPr>
      <w:r w:rsidRPr="00325D1F">
        <w:t xml:space="preserve">        periodic                                </w:t>
      </w:r>
      <w:r w:rsidRPr="00777603">
        <w:rPr>
          <w:color w:val="993366"/>
        </w:rPr>
        <w:t>SEQUENCE</w:t>
      </w:r>
      <w:r w:rsidRPr="00325D1F">
        <w:t xml:space="preserve"> {</w:t>
      </w:r>
    </w:p>
    <w:p w14:paraId="5E99A754" w14:textId="77777777" w:rsidR="00B826C9" w:rsidRPr="005D6EB4" w:rsidRDefault="00B826C9" w:rsidP="00B826C9">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47B52492" w14:textId="77777777" w:rsidR="00B826C9" w:rsidRPr="00325D1F" w:rsidRDefault="00B826C9" w:rsidP="00B826C9">
      <w:pPr>
        <w:pStyle w:val="PL"/>
      </w:pPr>
      <w:r w:rsidRPr="00325D1F">
        <w:t xml:space="preserve">            ...</w:t>
      </w:r>
    </w:p>
    <w:p w14:paraId="0B48D3D4" w14:textId="77777777" w:rsidR="00B826C9" w:rsidRPr="00325D1F" w:rsidRDefault="00B826C9" w:rsidP="00B826C9">
      <w:pPr>
        <w:pStyle w:val="PL"/>
      </w:pPr>
      <w:r w:rsidRPr="00325D1F">
        <w:t xml:space="preserve">        }</w:t>
      </w:r>
    </w:p>
    <w:p w14:paraId="03F316E1" w14:textId="77777777" w:rsidR="00B826C9" w:rsidRPr="00325D1F" w:rsidRDefault="00B826C9" w:rsidP="00B826C9">
      <w:pPr>
        <w:pStyle w:val="PL"/>
      </w:pPr>
      <w:r w:rsidRPr="00325D1F">
        <w:t xml:space="preserve">    },</w:t>
      </w:r>
    </w:p>
    <w:p w14:paraId="1FC16552" w14:textId="77777777" w:rsidR="00B826C9" w:rsidRPr="00325D1F" w:rsidRDefault="00B826C9" w:rsidP="00B826C9">
      <w:pPr>
        <w:pStyle w:val="PL"/>
      </w:pPr>
      <w:r w:rsidRPr="00325D1F">
        <w:t xml:space="preserve">    usage                                   </w:t>
      </w:r>
      <w:r w:rsidRPr="00777603">
        <w:rPr>
          <w:color w:val="993366"/>
        </w:rPr>
        <w:t>ENUMERATED</w:t>
      </w:r>
      <w:r w:rsidRPr="00325D1F">
        <w:t xml:space="preserve"> {beamManagement, codebook, nonCodebook, antennaSwitching},</w:t>
      </w:r>
    </w:p>
    <w:p w14:paraId="5958BB60" w14:textId="77777777" w:rsidR="00B826C9" w:rsidRPr="005D6EB4" w:rsidRDefault="00B826C9" w:rsidP="00B826C9">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3C1941BE" w14:textId="77777777" w:rsidR="00B826C9" w:rsidRPr="005D6EB4" w:rsidRDefault="00B826C9" w:rsidP="00B826C9">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2FFBF722" w14:textId="77777777" w:rsidR="00B826C9" w:rsidRPr="00325D1F" w:rsidRDefault="00B826C9" w:rsidP="00B826C9">
      <w:pPr>
        <w:pStyle w:val="PL"/>
      </w:pPr>
      <w:r w:rsidRPr="00325D1F">
        <w:t xml:space="preserve">    pathlossReferenceRS                     </w:t>
      </w:r>
      <w:r w:rsidRPr="00777603">
        <w:rPr>
          <w:color w:val="993366"/>
        </w:rPr>
        <w:t>CHOICE</w:t>
      </w:r>
      <w:r w:rsidRPr="00325D1F">
        <w:t xml:space="preserve"> {</w:t>
      </w:r>
    </w:p>
    <w:p w14:paraId="70449669" w14:textId="77777777" w:rsidR="00B826C9" w:rsidRPr="00325D1F" w:rsidRDefault="00B826C9" w:rsidP="00B826C9">
      <w:pPr>
        <w:pStyle w:val="PL"/>
      </w:pPr>
      <w:r w:rsidRPr="00325D1F">
        <w:t xml:space="preserve">        ssb-Index                               SSB-Index,</w:t>
      </w:r>
    </w:p>
    <w:p w14:paraId="124B29CA" w14:textId="77777777" w:rsidR="00B826C9" w:rsidRPr="00325D1F" w:rsidRDefault="00B826C9" w:rsidP="00B826C9">
      <w:pPr>
        <w:pStyle w:val="PL"/>
      </w:pPr>
      <w:r w:rsidRPr="00325D1F">
        <w:t xml:space="preserve">        csi-RS-Index                            NZP-CSI-RS-ResourceId</w:t>
      </w:r>
    </w:p>
    <w:p w14:paraId="688EF6BC" w14:textId="77777777" w:rsidR="00B826C9" w:rsidRPr="005D6EB4" w:rsidRDefault="00B826C9" w:rsidP="00B826C9">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4F9C67A8" w14:textId="77777777" w:rsidR="00B826C9" w:rsidRPr="005D6EB4" w:rsidRDefault="00B826C9" w:rsidP="00B826C9">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3E417E4F" w14:textId="77777777" w:rsidR="00B826C9" w:rsidRPr="00325D1F" w:rsidRDefault="00B826C9" w:rsidP="00B826C9">
      <w:pPr>
        <w:pStyle w:val="PL"/>
      </w:pPr>
      <w:r w:rsidRPr="00325D1F">
        <w:t xml:space="preserve">    ...</w:t>
      </w:r>
    </w:p>
    <w:p w14:paraId="71977436" w14:textId="77777777" w:rsidR="00B826C9" w:rsidRPr="00325D1F" w:rsidRDefault="00B826C9" w:rsidP="00B826C9">
      <w:pPr>
        <w:pStyle w:val="PL"/>
      </w:pPr>
      <w:r w:rsidRPr="00325D1F">
        <w:t>}</w:t>
      </w:r>
    </w:p>
    <w:p w14:paraId="5A5241D0" w14:textId="77777777" w:rsidR="00B826C9" w:rsidRPr="00325D1F" w:rsidRDefault="00B826C9" w:rsidP="00B826C9">
      <w:pPr>
        <w:pStyle w:val="PL"/>
      </w:pPr>
    </w:p>
    <w:p w14:paraId="20B3AEB1" w14:textId="77777777" w:rsidR="00B826C9" w:rsidRPr="00325D1F" w:rsidRDefault="00B826C9" w:rsidP="00B826C9">
      <w:pPr>
        <w:pStyle w:val="PL"/>
      </w:pPr>
      <w:r w:rsidRPr="00325D1F">
        <w:t xml:space="preserve">SRS-ResourceSetId ::=                   </w:t>
      </w:r>
      <w:r w:rsidRPr="00777603">
        <w:rPr>
          <w:color w:val="993366"/>
        </w:rPr>
        <w:t>INTEGER</w:t>
      </w:r>
      <w:r w:rsidRPr="00325D1F">
        <w:t xml:space="preserve"> (0..maxNrofSRS-ResourceSets-1)</w:t>
      </w:r>
    </w:p>
    <w:p w14:paraId="284185E2" w14:textId="77777777" w:rsidR="00B826C9" w:rsidRPr="00325D1F" w:rsidRDefault="00B826C9" w:rsidP="00B826C9">
      <w:pPr>
        <w:pStyle w:val="PL"/>
      </w:pPr>
    </w:p>
    <w:p w14:paraId="74B9F0D0" w14:textId="77777777" w:rsidR="00B826C9" w:rsidRPr="00325D1F" w:rsidRDefault="00B826C9" w:rsidP="00B826C9">
      <w:pPr>
        <w:pStyle w:val="PL"/>
      </w:pPr>
      <w:r w:rsidRPr="00325D1F">
        <w:t xml:space="preserve">SRS-Resource ::=                        </w:t>
      </w:r>
      <w:r w:rsidRPr="00777603">
        <w:rPr>
          <w:color w:val="993366"/>
        </w:rPr>
        <w:t>SEQUENCE</w:t>
      </w:r>
      <w:r w:rsidRPr="00325D1F">
        <w:t xml:space="preserve"> {</w:t>
      </w:r>
    </w:p>
    <w:p w14:paraId="1C5840DE" w14:textId="77777777" w:rsidR="00B826C9" w:rsidRPr="00325D1F" w:rsidRDefault="00B826C9" w:rsidP="00B826C9">
      <w:pPr>
        <w:pStyle w:val="PL"/>
      </w:pPr>
      <w:r w:rsidRPr="00325D1F">
        <w:t xml:space="preserve">    srs-ResourceId                          SRS-ResourceId,</w:t>
      </w:r>
    </w:p>
    <w:p w14:paraId="00BD4E4F" w14:textId="77777777" w:rsidR="00B826C9" w:rsidRPr="00325D1F" w:rsidRDefault="00B826C9" w:rsidP="00B826C9">
      <w:pPr>
        <w:pStyle w:val="PL"/>
      </w:pPr>
      <w:r w:rsidRPr="00325D1F">
        <w:t xml:space="preserve">    nrofSRS-Ports                           </w:t>
      </w:r>
      <w:r w:rsidRPr="00777603">
        <w:rPr>
          <w:color w:val="993366"/>
        </w:rPr>
        <w:t>ENUMERATED</w:t>
      </w:r>
      <w:r w:rsidRPr="00325D1F">
        <w:t xml:space="preserve"> {port1, ports2, ports4},</w:t>
      </w:r>
    </w:p>
    <w:p w14:paraId="7971CF03" w14:textId="77777777" w:rsidR="00B826C9" w:rsidRPr="005D6EB4" w:rsidRDefault="00B826C9" w:rsidP="00B826C9">
      <w:pPr>
        <w:pStyle w:val="PL"/>
        <w:rPr>
          <w:color w:val="808080"/>
        </w:rPr>
      </w:pPr>
      <w:r w:rsidRPr="00325D1F">
        <w:t xml:space="preserve">    ptrs-PortIndex                          </w:t>
      </w:r>
      <w:r w:rsidRPr="00777603">
        <w:rPr>
          <w:color w:val="993366"/>
        </w:rPr>
        <w:t>ENUMERATED</w:t>
      </w:r>
      <w:r w:rsidRPr="00325D1F">
        <w:t xml:space="preserve"> {n0, n1 }                                       </w:t>
      </w:r>
      <w:r w:rsidRPr="00777603">
        <w:rPr>
          <w:color w:val="993366"/>
        </w:rPr>
        <w:t>OPTIONAL</w:t>
      </w:r>
      <w:r w:rsidRPr="00325D1F">
        <w:t xml:space="preserve">,   </w:t>
      </w:r>
      <w:r w:rsidRPr="005D6EB4">
        <w:rPr>
          <w:color w:val="808080"/>
        </w:rPr>
        <w:t>-- Need R</w:t>
      </w:r>
    </w:p>
    <w:p w14:paraId="1E1FADA4" w14:textId="77777777" w:rsidR="00B826C9" w:rsidRPr="00325D1F" w:rsidRDefault="00B826C9" w:rsidP="00B826C9">
      <w:pPr>
        <w:pStyle w:val="PL"/>
      </w:pPr>
      <w:r w:rsidRPr="00325D1F">
        <w:t xml:space="preserve">    transmissionComb                        </w:t>
      </w:r>
      <w:r w:rsidRPr="00777603">
        <w:rPr>
          <w:color w:val="993366"/>
        </w:rPr>
        <w:t>CHOICE</w:t>
      </w:r>
      <w:r w:rsidRPr="00325D1F">
        <w:t xml:space="preserve"> {</w:t>
      </w:r>
    </w:p>
    <w:p w14:paraId="40551BDC" w14:textId="77777777" w:rsidR="00B826C9" w:rsidRPr="00325D1F" w:rsidRDefault="00B826C9" w:rsidP="00B826C9">
      <w:pPr>
        <w:pStyle w:val="PL"/>
      </w:pPr>
      <w:r w:rsidRPr="00325D1F">
        <w:t xml:space="preserve">        n2                                      </w:t>
      </w:r>
      <w:r w:rsidRPr="00777603">
        <w:rPr>
          <w:color w:val="993366"/>
        </w:rPr>
        <w:t>SEQUENCE</w:t>
      </w:r>
      <w:r w:rsidRPr="00325D1F">
        <w:t xml:space="preserve"> {</w:t>
      </w:r>
    </w:p>
    <w:p w14:paraId="1C1A9201" w14:textId="77777777" w:rsidR="00B826C9" w:rsidRPr="00325D1F" w:rsidRDefault="00B826C9" w:rsidP="00B826C9">
      <w:pPr>
        <w:pStyle w:val="PL"/>
      </w:pPr>
      <w:r w:rsidRPr="00325D1F">
        <w:t xml:space="preserve">            combOffset-n2                           </w:t>
      </w:r>
      <w:r w:rsidRPr="00777603">
        <w:rPr>
          <w:color w:val="993366"/>
        </w:rPr>
        <w:t>INTEGER</w:t>
      </w:r>
      <w:r w:rsidRPr="00325D1F">
        <w:t xml:space="preserve"> (0..1),</w:t>
      </w:r>
    </w:p>
    <w:p w14:paraId="425FE3FD" w14:textId="77777777" w:rsidR="00B826C9" w:rsidRPr="00325D1F" w:rsidRDefault="00B826C9" w:rsidP="00B826C9">
      <w:pPr>
        <w:pStyle w:val="PL"/>
      </w:pPr>
      <w:r w:rsidRPr="00325D1F">
        <w:t xml:space="preserve">            cyclicShift-n2                          </w:t>
      </w:r>
      <w:r w:rsidRPr="00777603">
        <w:rPr>
          <w:color w:val="993366"/>
        </w:rPr>
        <w:t>INTEGER</w:t>
      </w:r>
      <w:r w:rsidRPr="00325D1F">
        <w:t xml:space="preserve"> (0..7)</w:t>
      </w:r>
    </w:p>
    <w:p w14:paraId="73BA4084" w14:textId="77777777" w:rsidR="00B826C9" w:rsidRPr="00325D1F" w:rsidRDefault="00B826C9" w:rsidP="00B826C9">
      <w:pPr>
        <w:pStyle w:val="PL"/>
      </w:pPr>
      <w:r w:rsidRPr="00325D1F">
        <w:t xml:space="preserve">        },</w:t>
      </w:r>
    </w:p>
    <w:p w14:paraId="4B49FF77" w14:textId="77777777" w:rsidR="00B826C9" w:rsidRPr="00325D1F" w:rsidRDefault="00B826C9" w:rsidP="00B826C9">
      <w:pPr>
        <w:pStyle w:val="PL"/>
      </w:pPr>
      <w:r w:rsidRPr="00325D1F">
        <w:t xml:space="preserve">        n4                                      </w:t>
      </w:r>
      <w:r w:rsidRPr="00777603">
        <w:rPr>
          <w:color w:val="993366"/>
        </w:rPr>
        <w:t>SEQUENCE</w:t>
      </w:r>
      <w:r w:rsidRPr="00325D1F">
        <w:t xml:space="preserve"> {</w:t>
      </w:r>
    </w:p>
    <w:p w14:paraId="70DA4747" w14:textId="77777777" w:rsidR="00B826C9" w:rsidRPr="00325D1F" w:rsidRDefault="00B826C9" w:rsidP="00B826C9">
      <w:pPr>
        <w:pStyle w:val="PL"/>
      </w:pPr>
      <w:r w:rsidRPr="00325D1F">
        <w:t xml:space="preserve">            combOffset-n4                           </w:t>
      </w:r>
      <w:r w:rsidRPr="00777603">
        <w:rPr>
          <w:color w:val="993366"/>
        </w:rPr>
        <w:t>INTEGER</w:t>
      </w:r>
      <w:r w:rsidRPr="00325D1F">
        <w:t xml:space="preserve"> (0..3),</w:t>
      </w:r>
    </w:p>
    <w:p w14:paraId="00ED60D7" w14:textId="77777777" w:rsidR="00B826C9" w:rsidRPr="00325D1F" w:rsidRDefault="00B826C9" w:rsidP="00B826C9">
      <w:pPr>
        <w:pStyle w:val="PL"/>
      </w:pPr>
      <w:r w:rsidRPr="00325D1F">
        <w:t xml:space="preserve">            cyclicShift-n4                          </w:t>
      </w:r>
      <w:r w:rsidRPr="00777603">
        <w:rPr>
          <w:color w:val="993366"/>
        </w:rPr>
        <w:t>INTEGER</w:t>
      </w:r>
      <w:r w:rsidRPr="00325D1F">
        <w:t xml:space="preserve"> (0..11)</w:t>
      </w:r>
    </w:p>
    <w:p w14:paraId="2DA8B6E7" w14:textId="77777777" w:rsidR="00B826C9" w:rsidRPr="00325D1F" w:rsidRDefault="00B826C9" w:rsidP="00B826C9">
      <w:pPr>
        <w:pStyle w:val="PL"/>
      </w:pPr>
      <w:r w:rsidRPr="00325D1F">
        <w:lastRenderedPageBreak/>
        <w:t xml:space="preserve">        }</w:t>
      </w:r>
    </w:p>
    <w:p w14:paraId="3C7D887F" w14:textId="77777777" w:rsidR="00B826C9" w:rsidRPr="00325D1F" w:rsidRDefault="00B826C9" w:rsidP="00B826C9">
      <w:pPr>
        <w:pStyle w:val="PL"/>
      </w:pPr>
      <w:r w:rsidRPr="00325D1F">
        <w:t xml:space="preserve">    },</w:t>
      </w:r>
    </w:p>
    <w:p w14:paraId="36EA478B" w14:textId="77777777" w:rsidR="00B826C9" w:rsidRPr="00325D1F" w:rsidRDefault="00B826C9" w:rsidP="00B826C9">
      <w:pPr>
        <w:pStyle w:val="PL"/>
      </w:pPr>
      <w:r w:rsidRPr="00325D1F">
        <w:t xml:space="preserve">    resourceMapping                         </w:t>
      </w:r>
      <w:r w:rsidRPr="00777603">
        <w:rPr>
          <w:color w:val="993366"/>
        </w:rPr>
        <w:t>SEQUENCE</w:t>
      </w:r>
      <w:r w:rsidRPr="00325D1F">
        <w:t xml:space="preserve"> {</w:t>
      </w:r>
    </w:p>
    <w:p w14:paraId="54C761BB" w14:textId="77777777" w:rsidR="00B826C9" w:rsidRPr="00325D1F" w:rsidRDefault="00B826C9" w:rsidP="00B826C9">
      <w:pPr>
        <w:pStyle w:val="PL"/>
      </w:pPr>
      <w:r w:rsidRPr="00325D1F">
        <w:t xml:space="preserve">        startPosition                           </w:t>
      </w:r>
      <w:r w:rsidRPr="00777603">
        <w:rPr>
          <w:color w:val="993366"/>
        </w:rPr>
        <w:t>INTEGER</w:t>
      </w:r>
      <w:r w:rsidRPr="00325D1F">
        <w:t xml:space="preserve"> (0..5),</w:t>
      </w:r>
    </w:p>
    <w:p w14:paraId="7FFD32A6" w14:textId="77777777" w:rsidR="00B826C9" w:rsidRPr="00325D1F" w:rsidRDefault="00B826C9" w:rsidP="00B826C9">
      <w:pPr>
        <w:pStyle w:val="PL"/>
      </w:pPr>
      <w:r w:rsidRPr="00325D1F">
        <w:t xml:space="preserve">        nrofSymbols                             </w:t>
      </w:r>
      <w:r w:rsidRPr="00777603">
        <w:rPr>
          <w:color w:val="993366"/>
        </w:rPr>
        <w:t>ENUMERATED</w:t>
      </w:r>
      <w:r w:rsidRPr="00325D1F">
        <w:t xml:space="preserve"> {n1, n2, n4},</w:t>
      </w:r>
    </w:p>
    <w:p w14:paraId="2F8D03D7" w14:textId="77777777" w:rsidR="00B826C9" w:rsidRPr="00325D1F" w:rsidRDefault="00B826C9" w:rsidP="00B826C9">
      <w:pPr>
        <w:pStyle w:val="PL"/>
      </w:pPr>
      <w:r w:rsidRPr="00325D1F">
        <w:t xml:space="preserve">        repetitionFactor                        </w:t>
      </w:r>
      <w:r w:rsidRPr="00777603">
        <w:rPr>
          <w:color w:val="993366"/>
        </w:rPr>
        <w:t>ENUMERATED</w:t>
      </w:r>
      <w:r w:rsidRPr="00325D1F">
        <w:t xml:space="preserve"> {n1, n2, n4}</w:t>
      </w:r>
    </w:p>
    <w:p w14:paraId="4FD91A8F" w14:textId="77777777" w:rsidR="00B826C9" w:rsidRPr="00325D1F" w:rsidRDefault="00B826C9" w:rsidP="00B826C9">
      <w:pPr>
        <w:pStyle w:val="PL"/>
      </w:pPr>
      <w:r w:rsidRPr="00325D1F">
        <w:t xml:space="preserve">    },</w:t>
      </w:r>
    </w:p>
    <w:p w14:paraId="56DCB66A" w14:textId="77777777" w:rsidR="00B826C9" w:rsidRPr="00325D1F" w:rsidRDefault="00B826C9" w:rsidP="00B826C9">
      <w:pPr>
        <w:pStyle w:val="PL"/>
      </w:pPr>
      <w:r w:rsidRPr="00325D1F">
        <w:t xml:space="preserve">    freqDomainPosition                      </w:t>
      </w:r>
      <w:r w:rsidRPr="00777603">
        <w:rPr>
          <w:color w:val="993366"/>
        </w:rPr>
        <w:t>INTEGER</w:t>
      </w:r>
      <w:r w:rsidRPr="00325D1F">
        <w:t xml:space="preserve"> (0..67),</w:t>
      </w:r>
    </w:p>
    <w:p w14:paraId="6C4EF1DF" w14:textId="77777777" w:rsidR="00B826C9" w:rsidRPr="00325D1F" w:rsidRDefault="00B826C9" w:rsidP="00B826C9">
      <w:pPr>
        <w:pStyle w:val="PL"/>
      </w:pPr>
      <w:r w:rsidRPr="00325D1F">
        <w:t xml:space="preserve">    freqDomainShift                         </w:t>
      </w:r>
      <w:r w:rsidRPr="00777603">
        <w:rPr>
          <w:color w:val="993366"/>
        </w:rPr>
        <w:t>INTEGER</w:t>
      </w:r>
      <w:r w:rsidRPr="00325D1F">
        <w:t xml:space="preserve"> (0..268),</w:t>
      </w:r>
    </w:p>
    <w:p w14:paraId="2BA1F166" w14:textId="77777777" w:rsidR="00B826C9" w:rsidRPr="00325D1F" w:rsidRDefault="00B826C9" w:rsidP="00B826C9">
      <w:pPr>
        <w:pStyle w:val="PL"/>
      </w:pPr>
      <w:r w:rsidRPr="00325D1F">
        <w:t xml:space="preserve">    freqHopping                             </w:t>
      </w:r>
      <w:r w:rsidRPr="00777603">
        <w:rPr>
          <w:color w:val="993366"/>
        </w:rPr>
        <w:t>SEQUENCE</w:t>
      </w:r>
      <w:r w:rsidRPr="00325D1F">
        <w:t xml:space="preserve"> {</w:t>
      </w:r>
    </w:p>
    <w:p w14:paraId="7EB6936B" w14:textId="77777777" w:rsidR="00B826C9" w:rsidRPr="00325D1F" w:rsidRDefault="00B826C9" w:rsidP="00B826C9">
      <w:pPr>
        <w:pStyle w:val="PL"/>
      </w:pPr>
      <w:r w:rsidRPr="00325D1F">
        <w:t xml:space="preserve">        c-SRS                                   </w:t>
      </w:r>
      <w:r w:rsidRPr="00777603">
        <w:rPr>
          <w:color w:val="993366"/>
        </w:rPr>
        <w:t>INTEGER</w:t>
      </w:r>
      <w:r w:rsidRPr="00325D1F">
        <w:t xml:space="preserve"> (0..63),</w:t>
      </w:r>
    </w:p>
    <w:p w14:paraId="3D426702" w14:textId="77777777" w:rsidR="00B826C9" w:rsidRPr="00325D1F" w:rsidRDefault="00B826C9" w:rsidP="00B826C9">
      <w:pPr>
        <w:pStyle w:val="PL"/>
      </w:pPr>
      <w:r w:rsidRPr="00325D1F">
        <w:t xml:space="preserve">        b-SRS                                   </w:t>
      </w:r>
      <w:r w:rsidRPr="00777603">
        <w:rPr>
          <w:color w:val="993366"/>
        </w:rPr>
        <w:t>INTEGER</w:t>
      </w:r>
      <w:r w:rsidRPr="00325D1F">
        <w:t xml:space="preserve"> (0..3),</w:t>
      </w:r>
    </w:p>
    <w:p w14:paraId="37768A60" w14:textId="77777777" w:rsidR="00B826C9" w:rsidRPr="00325D1F" w:rsidRDefault="00B826C9" w:rsidP="00B826C9">
      <w:pPr>
        <w:pStyle w:val="PL"/>
      </w:pPr>
      <w:r w:rsidRPr="00325D1F">
        <w:t xml:space="preserve">        b-hop                                   </w:t>
      </w:r>
      <w:r w:rsidRPr="00777603">
        <w:rPr>
          <w:color w:val="993366"/>
        </w:rPr>
        <w:t>INTEGER</w:t>
      </w:r>
      <w:r w:rsidRPr="00325D1F">
        <w:t xml:space="preserve"> (0..3)</w:t>
      </w:r>
    </w:p>
    <w:p w14:paraId="59A745C3" w14:textId="77777777" w:rsidR="00B826C9" w:rsidRPr="00325D1F" w:rsidRDefault="00B826C9" w:rsidP="00B826C9">
      <w:pPr>
        <w:pStyle w:val="PL"/>
      </w:pPr>
      <w:r w:rsidRPr="00325D1F">
        <w:t xml:space="preserve">    },</w:t>
      </w:r>
    </w:p>
    <w:p w14:paraId="012C2F39" w14:textId="77777777" w:rsidR="00B826C9" w:rsidRPr="00325D1F" w:rsidRDefault="00B826C9" w:rsidP="00B826C9">
      <w:pPr>
        <w:pStyle w:val="PL"/>
      </w:pPr>
      <w:r w:rsidRPr="00325D1F">
        <w:t xml:space="preserve">    groupOrSequenceHopping                  </w:t>
      </w:r>
      <w:r w:rsidRPr="00777603">
        <w:rPr>
          <w:color w:val="993366"/>
        </w:rPr>
        <w:t>ENUMERATED</w:t>
      </w:r>
      <w:r w:rsidRPr="00325D1F">
        <w:t xml:space="preserve"> { neither, groupHopping, sequenceHopping },</w:t>
      </w:r>
    </w:p>
    <w:p w14:paraId="171C47F8" w14:textId="77777777" w:rsidR="00B826C9" w:rsidRPr="00325D1F" w:rsidRDefault="00B826C9" w:rsidP="00B826C9">
      <w:pPr>
        <w:pStyle w:val="PL"/>
      </w:pPr>
      <w:r w:rsidRPr="00325D1F">
        <w:t xml:space="preserve">    resourceType                            </w:t>
      </w:r>
      <w:r w:rsidRPr="00777603">
        <w:rPr>
          <w:color w:val="993366"/>
        </w:rPr>
        <w:t>CHOICE</w:t>
      </w:r>
      <w:r w:rsidRPr="00325D1F">
        <w:t xml:space="preserve"> {</w:t>
      </w:r>
    </w:p>
    <w:p w14:paraId="3301B9A8" w14:textId="77777777" w:rsidR="00B826C9" w:rsidRPr="00325D1F" w:rsidRDefault="00B826C9" w:rsidP="00B826C9">
      <w:pPr>
        <w:pStyle w:val="PL"/>
      </w:pPr>
      <w:r w:rsidRPr="00325D1F">
        <w:t xml:space="preserve">        aperiodic                               </w:t>
      </w:r>
      <w:r w:rsidRPr="00777603">
        <w:rPr>
          <w:color w:val="993366"/>
        </w:rPr>
        <w:t>SEQUENCE</w:t>
      </w:r>
      <w:r w:rsidRPr="00325D1F">
        <w:t xml:space="preserve"> {</w:t>
      </w:r>
    </w:p>
    <w:p w14:paraId="643C28B9" w14:textId="77777777" w:rsidR="00B826C9" w:rsidRPr="00325D1F" w:rsidRDefault="00B826C9" w:rsidP="00B826C9">
      <w:pPr>
        <w:pStyle w:val="PL"/>
      </w:pPr>
      <w:r w:rsidRPr="00325D1F">
        <w:t xml:space="preserve">            ...</w:t>
      </w:r>
    </w:p>
    <w:p w14:paraId="72F33CB9" w14:textId="77777777" w:rsidR="00B826C9" w:rsidRPr="00325D1F" w:rsidRDefault="00B826C9" w:rsidP="00B826C9">
      <w:pPr>
        <w:pStyle w:val="PL"/>
      </w:pPr>
      <w:r w:rsidRPr="00325D1F">
        <w:t xml:space="preserve">        },</w:t>
      </w:r>
    </w:p>
    <w:p w14:paraId="786D82EF" w14:textId="77777777" w:rsidR="00B826C9" w:rsidRPr="00325D1F" w:rsidRDefault="00B826C9" w:rsidP="00B826C9">
      <w:pPr>
        <w:pStyle w:val="PL"/>
      </w:pPr>
      <w:r w:rsidRPr="00325D1F">
        <w:t xml:space="preserve">        semi-persistent                         </w:t>
      </w:r>
      <w:r w:rsidRPr="00777603">
        <w:rPr>
          <w:color w:val="993366"/>
        </w:rPr>
        <w:t>SEQUENCE</w:t>
      </w:r>
      <w:r w:rsidRPr="00325D1F">
        <w:t xml:space="preserve"> {</w:t>
      </w:r>
    </w:p>
    <w:p w14:paraId="1C45033D" w14:textId="77777777" w:rsidR="00B826C9" w:rsidRPr="00325D1F" w:rsidRDefault="00B826C9" w:rsidP="00B826C9">
      <w:pPr>
        <w:pStyle w:val="PL"/>
      </w:pPr>
      <w:r w:rsidRPr="00325D1F">
        <w:t xml:space="preserve">            periodicityAndOffset-sp                     SRS-PeriodicityAndOffset,</w:t>
      </w:r>
    </w:p>
    <w:p w14:paraId="1E99EABE" w14:textId="77777777" w:rsidR="00B826C9" w:rsidRPr="00325D1F" w:rsidRDefault="00B826C9" w:rsidP="00B826C9">
      <w:pPr>
        <w:pStyle w:val="PL"/>
      </w:pPr>
      <w:r w:rsidRPr="00325D1F">
        <w:t xml:space="preserve">            ...</w:t>
      </w:r>
    </w:p>
    <w:p w14:paraId="11CF3B9D" w14:textId="77777777" w:rsidR="00B826C9" w:rsidRPr="00325D1F" w:rsidRDefault="00B826C9" w:rsidP="00B826C9">
      <w:pPr>
        <w:pStyle w:val="PL"/>
      </w:pPr>
      <w:r w:rsidRPr="00325D1F">
        <w:t xml:space="preserve">        },</w:t>
      </w:r>
    </w:p>
    <w:p w14:paraId="562EBF8A" w14:textId="77777777" w:rsidR="00B826C9" w:rsidRPr="00325D1F" w:rsidRDefault="00B826C9" w:rsidP="00B826C9">
      <w:pPr>
        <w:pStyle w:val="PL"/>
      </w:pPr>
      <w:r w:rsidRPr="00325D1F">
        <w:t xml:space="preserve">        periodic                                </w:t>
      </w:r>
      <w:r w:rsidRPr="00777603">
        <w:rPr>
          <w:color w:val="993366"/>
        </w:rPr>
        <w:t>SEQUENCE</w:t>
      </w:r>
      <w:r w:rsidRPr="00325D1F">
        <w:t xml:space="preserve"> {</w:t>
      </w:r>
    </w:p>
    <w:p w14:paraId="5A76F23D" w14:textId="77777777" w:rsidR="00B826C9" w:rsidRPr="00325D1F" w:rsidRDefault="00B826C9" w:rsidP="00B826C9">
      <w:pPr>
        <w:pStyle w:val="PL"/>
      </w:pPr>
      <w:r w:rsidRPr="00325D1F">
        <w:t xml:space="preserve">            periodicityAndOffset-p                      SRS-PeriodicityAndOffset,</w:t>
      </w:r>
    </w:p>
    <w:p w14:paraId="2037F796" w14:textId="77777777" w:rsidR="00B826C9" w:rsidRPr="00325D1F" w:rsidRDefault="00B826C9" w:rsidP="00B826C9">
      <w:pPr>
        <w:pStyle w:val="PL"/>
      </w:pPr>
      <w:r w:rsidRPr="00325D1F">
        <w:t xml:space="preserve">            ...</w:t>
      </w:r>
    </w:p>
    <w:p w14:paraId="1E21FEC6" w14:textId="77777777" w:rsidR="00B826C9" w:rsidRPr="00325D1F" w:rsidRDefault="00B826C9" w:rsidP="00B826C9">
      <w:pPr>
        <w:pStyle w:val="PL"/>
      </w:pPr>
      <w:r w:rsidRPr="00325D1F">
        <w:t xml:space="preserve">        }</w:t>
      </w:r>
    </w:p>
    <w:p w14:paraId="1937BE22" w14:textId="77777777" w:rsidR="00B826C9" w:rsidRPr="00325D1F" w:rsidRDefault="00B826C9" w:rsidP="00B826C9">
      <w:pPr>
        <w:pStyle w:val="PL"/>
      </w:pPr>
      <w:r w:rsidRPr="00325D1F">
        <w:t xml:space="preserve">    },</w:t>
      </w:r>
    </w:p>
    <w:p w14:paraId="0A85EDC7" w14:textId="77777777" w:rsidR="00B826C9" w:rsidRPr="00325D1F" w:rsidRDefault="00B826C9" w:rsidP="00B826C9">
      <w:pPr>
        <w:pStyle w:val="PL"/>
      </w:pPr>
      <w:r w:rsidRPr="00325D1F">
        <w:t xml:space="preserve">    sequenceId                              </w:t>
      </w:r>
      <w:r w:rsidRPr="00777603">
        <w:rPr>
          <w:color w:val="993366"/>
        </w:rPr>
        <w:t>INTEGER</w:t>
      </w:r>
      <w:r w:rsidRPr="00325D1F">
        <w:t xml:space="preserve"> (0..1023),</w:t>
      </w:r>
    </w:p>
    <w:p w14:paraId="4EFFB373" w14:textId="77777777" w:rsidR="00B826C9" w:rsidRPr="005D6EB4" w:rsidRDefault="00B826C9" w:rsidP="00B826C9">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4294198B" w14:textId="77777777" w:rsidR="00B826C9" w:rsidRPr="00325D1F" w:rsidRDefault="00B826C9" w:rsidP="00B826C9">
      <w:pPr>
        <w:pStyle w:val="PL"/>
      </w:pPr>
      <w:r w:rsidRPr="00325D1F">
        <w:t xml:space="preserve">    ...</w:t>
      </w:r>
    </w:p>
    <w:p w14:paraId="46A4D05F" w14:textId="77777777" w:rsidR="00B826C9" w:rsidRPr="00325D1F" w:rsidRDefault="00B826C9" w:rsidP="00B826C9">
      <w:pPr>
        <w:pStyle w:val="PL"/>
      </w:pPr>
      <w:r w:rsidRPr="00325D1F">
        <w:t>}</w:t>
      </w:r>
    </w:p>
    <w:p w14:paraId="3BDAB569" w14:textId="77777777" w:rsidR="00B826C9" w:rsidRPr="00325D1F" w:rsidRDefault="00B826C9" w:rsidP="00B826C9">
      <w:pPr>
        <w:pStyle w:val="PL"/>
      </w:pPr>
    </w:p>
    <w:p w14:paraId="506E625F" w14:textId="77777777" w:rsidR="00B826C9" w:rsidRPr="00325D1F" w:rsidRDefault="00B826C9" w:rsidP="00B826C9">
      <w:pPr>
        <w:pStyle w:val="PL"/>
      </w:pPr>
      <w:r w:rsidRPr="00325D1F">
        <w:t xml:space="preserve">SRS-SpatialRelationInfo ::=     </w:t>
      </w:r>
      <w:r w:rsidRPr="00777603">
        <w:rPr>
          <w:color w:val="993366"/>
        </w:rPr>
        <w:t>SEQUENCE</w:t>
      </w:r>
      <w:r w:rsidRPr="00325D1F">
        <w:t xml:space="preserve"> {</w:t>
      </w:r>
    </w:p>
    <w:p w14:paraId="35C0BF90" w14:textId="77777777" w:rsidR="00B826C9" w:rsidRPr="005D6EB4" w:rsidRDefault="00B826C9" w:rsidP="00B826C9">
      <w:pPr>
        <w:pStyle w:val="PL"/>
        <w:rPr>
          <w:color w:val="808080"/>
        </w:rPr>
      </w:pPr>
      <w:r w:rsidRPr="00325D1F">
        <w:t xml:space="preserve">    servingCellId                       ServCellIndex                                               </w:t>
      </w:r>
      <w:r w:rsidRPr="00777603">
        <w:rPr>
          <w:color w:val="993366"/>
        </w:rPr>
        <w:t>OPTIONAL</w:t>
      </w:r>
      <w:r w:rsidRPr="00325D1F">
        <w:t xml:space="preserve">,   </w:t>
      </w:r>
      <w:r w:rsidRPr="005D6EB4">
        <w:rPr>
          <w:color w:val="808080"/>
        </w:rPr>
        <w:t>-- Need S</w:t>
      </w:r>
    </w:p>
    <w:p w14:paraId="3E81C41D" w14:textId="77777777" w:rsidR="00B826C9" w:rsidRPr="00325D1F" w:rsidRDefault="00B826C9" w:rsidP="00B826C9">
      <w:pPr>
        <w:pStyle w:val="PL"/>
      </w:pPr>
      <w:r w:rsidRPr="00325D1F">
        <w:t xml:space="preserve">    referenceSignal                     </w:t>
      </w:r>
      <w:r w:rsidRPr="00777603">
        <w:rPr>
          <w:color w:val="993366"/>
        </w:rPr>
        <w:t>CHOICE</w:t>
      </w:r>
      <w:r w:rsidRPr="00325D1F">
        <w:t xml:space="preserve"> {</w:t>
      </w:r>
    </w:p>
    <w:p w14:paraId="134D6D58" w14:textId="77777777" w:rsidR="00B826C9" w:rsidRPr="00325D1F" w:rsidRDefault="00B826C9" w:rsidP="00B826C9">
      <w:pPr>
        <w:pStyle w:val="PL"/>
      </w:pPr>
      <w:r w:rsidRPr="00325D1F">
        <w:t xml:space="preserve">        ssb-Index                           SSB-Index,</w:t>
      </w:r>
    </w:p>
    <w:p w14:paraId="1C689686" w14:textId="77777777" w:rsidR="00B826C9" w:rsidRPr="00325D1F" w:rsidRDefault="00B826C9" w:rsidP="00B826C9">
      <w:pPr>
        <w:pStyle w:val="PL"/>
      </w:pPr>
      <w:r w:rsidRPr="00325D1F">
        <w:t xml:space="preserve">        csi-RS-Index                        NZP-CSI-RS-ResourceId,</w:t>
      </w:r>
    </w:p>
    <w:p w14:paraId="73634614" w14:textId="77777777" w:rsidR="00B826C9" w:rsidRPr="00325D1F" w:rsidRDefault="00B826C9" w:rsidP="00B826C9">
      <w:pPr>
        <w:pStyle w:val="PL"/>
      </w:pPr>
      <w:r w:rsidRPr="00325D1F">
        <w:t xml:space="preserve">        srs                                 </w:t>
      </w:r>
      <w:r w:rsidRPr="00777603">
        <w:rPr>
          <w:color w:val="993366"/>
        </w:rPr>
        <w:t>SEQUENCE</w:t>
      </w:r>
      <w:r w:rsidRPr="00325D1F">
        <w:t xml:space="preserve"> {</w:t>
      </w:r>
    </w:p>
    <w:p w14:paraId="42845E55" w14:textId="77777777" w:rsidR="00B826C9" w:rsidRPr="00325D1F" w:rsidRDefault="00B826C9" w:rsidP="00B826C9">
      <w:pPr>
        <w:pStyle w:val="PL"/>
      </w:pPr>
      <w:r w:rsidRPr="00325D1F">
        <w:t xml:space="preserve">            resourceId                          SRS-ResourceId,</w:t>
      </w:r>
    </w:p>
    <w:p w14:paraId="6B23C076" w14:textId="77777777" w:rsidR="00B826C9" w:rsidRPr="00325D1F" w:rsidRDefault="00B826C9" w:rsidP="00B826C9">
      <w:pPr>
        <w:pStyle w:val="PL"/>
      </w:pPr>
      <w:r w:rsidRPr="00325D1F">
        <w:t xml:space="preserve">            uplinkBWP                           BWP-Id</w:t>
      </w:r>
    </w:p>
    <w:p w14:paraId="559B6A0C" w14:textId="77777777" w:rsidR="00B826C9" w:rsidRPr="00325D1F" w:rsidRDefault="00B826C9" w:rsidP="00B826C9">
      <w:pPr>
        <w:pStyle w:val="PL"/>
      </w:pPr>
      <w:r w:rsidRPr="00325D1F">
        <w:t xml:space="preserve">        }</w:t>
      </w:r>
    </w:p>
    <w:p w14:paraId="46403FE0" w14:textId="77777777" w:rsidR="00B826C9" w:rsidRPr="00325D1F" w:rsidRDefault="00B826C9" w:rsidP="00B826C9">
      <w:pPr>
        <w:pStyle w:val="PL"/>
      </w:pPr>
      <w:r w:rsidRPr="00325D1F">
        <w:t xml:space="preserve">    }</w:t>
      </w:r>
    </w:p>
    <w:p w14:paraId="29DF5555" w14:textId="77777777" w:rsidR="00B826C9" w:rsidRPr="00325D1F" w:rsidRDefault="00B826C9" w:rsidP="00B826C9">
      <w:pPr>
        <w:pStyle w:val="PL"/>
      </w:pPr>
      <w:r w:rsidRPr="00325D1F">
        <w:t>}</w:t>
      </w:r>
    </w:p>
    <w:p w14:paraId="77D9795D" w14:textId="77777777" w:rsidR="00B826C9" w:rsidRPr="00325D1F" w:rsidRDefault="00B826C9" w:rsidP="00B826C9">
      <w:pPr>
        <w:pStyle w:val="PL"/>
      </w:pPr>
    </w:p>
    <w:p w14:paraId="6D11DCAB" w14:textId="77777777" w:rsidR="00B826C9" w:rsidRPr="00325D1F" w:rsidRDefault="00B826C9" w:rsidP="00B826C9">
      <w:pPr>
        <w:pStyle w:val="PL"/>
      </w:pPr>
      <w:r w:rsidRPr="00325D1F">
        <w:t xml:space="preserve">SRS-ResourceId ::=                      </w:t>
      </w:r>
      <w:r w:rsidRPr="00777603">
        <w:rPr>
          <w:color w:val="993366"/>
        </w:rPr>
        <w:t>INTEGER</w:t>
      </w:r>
      <w:r w:rsidRPr="00325D1F">
        <w:t xml:space="preserve"> (0..maxNrofSRS-Resources-1)</w:t>
      </w:r>
    </w:p>
    <w:p w14:paraId="614B7DEF" w14:textId="77777777" w:rsidR="00B826C9" w:rsidRPr="00325D1F" w:rsidRDefault="00B826C9" w:rsidP="00B826C9">
      <w:pPr>
        <w:pStyle w:val="PL"/>
      </w:pPr>
    </w:p>
    <w:p w14:paraId="282B36BB" w14:textId="77777777" w:rsidR="00B826C9" w:rsidRPr="00325D1F" w:rsidRDefault="00B826C9" w:rsidP="00B826C9">
      <w:pPr>
        <w:pStyle w:val="PL"/>
      </w:pPr>
      <w:r w:rsidRPr="00325D1F">
        <w:t xml:space="preserve">SRS-PeriodicityAndOffset ::=            </w:t>
      </w:r>
      <w:r w:rsidRPr="00777603">
        <w:rPr>
          <w:color w:val="993366"/>
        </w:rPr>
        <w:t>CHOICE</w:t>
      </w:r>
      <w:r w:rsidRPr="00325D1F">
        <w:t xml:space="preserve"> {</w:t>
      </w:r>
    </w:p>
    <w:p w14:paraId="1CDF75E8" w14:textId="77777777" w:rsidR="00B826C9" w:rsidRPr="00325D1F" w:rsidRDefault="00B826C9" w:rsidP="00B826C9">
      <w:pPr>
        <w:pStyle w:val="PL"/>
      </w:pPr>
      <w:r w:rsidRPr="00325D1F">
        <w:t xml:space="preserve">    sl1                                     </w:t>
      </w:r>
      <w:r w:rsidRPr="00777603">
        <w:rPr>
          <w:color w:val="993366"/>
        </w:rPr>
        <w:t>NULL</w:t>
      </w:r>
      <w:r w:rsidRPr="00325D1F">
        <w:t>,</w:t>
      </w:r>
    </w:p>
    <w:p w14:paraId="43BB142E" w14:textId="77777777" w:rsidR="00B826C9" w:rsidRPr="00325D1F" w:rsidRDefault="00B826C9" w:rsidP="00B826C9">
      <w:pPr>
        <w:pStyle w:val="PL"/>
      </w:pPr>
      <w:r w:rsidRPr="00325D1F">
        <w:t xml:space="preserve">    sl2                                     </w:t>
      </w:r>
      <w:r w:rsidRPr="00777603">
        <w:rPr>
          <w:color w:val="993366"/>
        </w:rPr>
        <w:t>INTEGER</w:t>
      </w:r>
      <w:r w:rsidRPr="00325D1F">
        <w:t>(0..1),</w:t>
      </w:r>
    </w:p>
    <w:p w14:paraId="7B020CD0" w14:textId="77777777" w:rsidR="00B826C9" w:rsidRPr="00325D1F" w:rsidRDefault="00B826C9" w:rsidP="00B826C9">
      <w:pPr>
        <w:pStyle w:val="PL"/>
      </w:pPr>
      <w:r w:rsidRPr="00325D1F">
        <w:t xml:space="preserve">    sl4                                     </w:t>
      </w:r>
      <w:r w:rsidRPr="00777603">
        <w:rPr>
          <w:color w:val="993366"/>
        </w:rPr>
        <w:t>INTEGER</w:t>
      </w:r>
      <w:r w:rsidRPr="00325D1F">
        <w:t>(0..3),</w:t>
      </w:r>
    </w:p>
    <w:p w14:paraId="18B27B2E" w14:textId="77777777" w:rsidR="00B826C9" w:rsidRPr="00325D1F" w:rsidRDefault="00B826C9" w:rsidP="00B826C9">
      <w:pPr>
        <w:pStyle w:val="PL"/>
      </w:pPr>
      <w:r w:rsidRPr="00325D1F">
        <w:t xml:space="preserve">    sl5                                     </w:t>
      </w:r>
      <w:r w:rsidRPr="00777603">
        <w:rPr>
          <w:color w:val="993366"/>
        </w:rPr>
        <w:t>INTEGER</w:t>
      </w:r>
      <w:r w:rsidRPr="00325D1F">
        <w:t>(0..4),</w:t>
      </w:r>
    </w:p>
    <w:p w14:paraId="122C51AE" w14:textId="77777777" w:rsidR="00B826C9" w:rsidRPr="00325D1F" w:rsidRDefault="00B826C9" w:rsidP="00B826C9">
      <w:pPr>
        <w:pStyle w:val="PL"/>
      </w:pPr>
      <w:r w:rsidRPr="00325D1F">
        <w:t xml:space="preserve">    sl8                                     </w:t>
      </w:r>
      <w:r w:rsidRPr="00777603">
        <w:rPr>
          <w:color w:val="993366"/>
        </w:rPr>
        <w:t>INTEGER</w:t>
      </w:r>
      <w:r w:rsidRPr="00325D1F">
        <w:t>(0..7),</w:t>
      </w:r>
    </w:p>
    <w:p w14:paraId="49463C01" w14:textId="77777777" w:rsidR="00B826C9" w:rsidRPr="00325D1F" w:rsidRDefault="00B826C9" w:rsidP="00B826C9">
      <w:pPr>
        <w:pStyle w:val="PL"/>
      </w:pPr>
      <w:r w:rsidRPr="00325D1F">
        <w:lastRenderedPageBreak/>
        <w:t xml:space="preserve">    sl10                                    </w:t>
      </w:r>
      <w:r w:rsidRPr="00777603">
        <w:rPr>
          <w:color w:val="993366"/>
        </w:rPr>
        <w:t>INTEGER</w:t>
      </w:r>
      <w:r w:rsidRPr="00325D1F">
        <w:t>(0..9),</w:t>
      </w:r>
    </w:p>
    <w:p w14:paraId="2678CA42" w14:textId="77777777" w:rsidR="00B826C9" w:rsidRPr="00325D1F" w:rsidRDefault="00B826C9" w:rsidP="00B826C9">
      <w:pPr>
        <w:pStyle w:val="PL"/>
      </w:pPr>
      <w:r w:rsidRPr="00325D1F">
        <w:t xml:space="preserve">    sl16                                    </w:t>
      </w:r>
      <w:r w:rsidRPr="00777603">
        <w:rPr>
          <w:color w:val="993366"/>
        </w:rPr>
        <w:t>INTEGER</w:t>
      </w:r>
      <w:r w:rsidRPr="00325D1F">
        <w:t>(0..15),</w:t>
      </w:r>
    </w:p>
    <w:p w14:paraId="02F3FBEE" w14:textId="77777777" w:rsidR="00B826C9" w:rsidRPr="00325D1F" w:rsidRDefault="00B826C9" w:rsidP="00B826C9">
      <w:pPr>
        <w:pStyle w:val="PL"/>
      </w:pPr>
      <w:r w:rsidRPr="00325D1F">
        <w:t xml:space="preserve">    sl20                                    </w:t>
      </w:r>
      <w:r w:rsidRPr="00777603">
        <w:rPr>
          <w:color w:val="993366"/>
        </w:rPr>
        <w:t>INTEGER</w:t>
      </w:r>
      <w:r w:rsidRPr="00325D1F">
        <w:t>(0..19),</w:t>
      </w:r>
    </w:p>
    <w:p w14:paraId="6514848B" w14:textId="77777777" w:rsidR="00B826C9" w:rsidRPr="00325D1F" w:rsidRDefault="00B826C9" w:rsidP="00B826C9">
      <w:pPr>
        <w:pStyle w:val="PL"/>
      </w:pPr>
      <w:r w:rsidRPr="00325D1F">
        <w:t xml:space="preserve">    sl32                                    </w:t>
      </w:r>
      <w:r w:rsidRPr="00777603">
        <w:rPr>
          <w:color w:val="993366"/>
        </w:rPr>
        <w:t>INTEGER</w:t>
      </w:r>
      <w:r w:rsidRPr="00325D1F">
        <w:t>(0..31),</w:t>
      </w:r>
    </w:p>
    <w:p w14:paraId="5F2DB358" w14:textId="77777777" w:rsidR="00B826C9" w:rsidRPr="00325D1F" w:rsidRDefault="00B826C9" w:rsidP="00B826C9">
      <w:pPr>
        <w:pStyle w:val="PL"/>
      </w:pPr>
      <w:r w:rsidRPr="00325D1F">
        <w:t xml:space="preserve">    sl40                                    </w:t>
      </w:r>
      <w:r w:rsidRPr="00777603">
        <w:rPr>
          <w:color w:val="993366"/>
        </w:rPr>
        <w:t>INTEGER</w:t>
      </w:r>
      <w:r w:rsidRPr="00325D1F">
        <w:t>(0..39),</w:t>
      </w:r>
    </w:p>
    <w:p w14:paraId="7746288F" w14:textId="77777777" w:rsidR="00B826C9" w:rsidRPr="00325D1F" w:rsidRDefault="00B826C9" w:rsidP="00B826C9">
      <w:pPr>
        <w:pStyle w:val="PL"/>
      </w:pPr>
      <w:r w:rsidRPr="00325D1F">
        <w:t xml:space="preserve">    sl64                                    </w:t>
      </w:r>
      <w:r w:rsidRPr="00777603">
        <w:rPr>
          <w:color w:val="993366"/>
        </w:rPr>
        <w:t>INTEGER</w:t>
      </w:r>
      <w:r w:rsidRPr="00325D1F">
        <w:t>(0..63),</w:t>
      </w:r>
    </w:p>
    <w:p w14:paraId="598EDDE0" w14:textId="77777777" w:rsidR="00B826C9" w:rsidRPr="00325D1F" w:rsidRDefault="00B826C9" w:rsidP="00B826C9">
      <w:pPr>
        <w:pStyle w:val="PL"/>
      </w:pPr>
      <w:r w:rsidRPr="00325D1F">
        <w:t xml:space="preserve">    sl80                                    </w:t>
      </w:r>
      <w:r w:rsidRPr="00777603">
        <w:rPr>
          <w:color w:val="993366"/>
        </w:rPr>
        <w:t>INTEGER</w:t>
      </w:r>
      <w:r w:rsidRPr="00325D1F">
        <w:t>(0..79),</w:t>
      </w:r>
    </w:p>
    <w:p w14:paraId="58E2B1D1" w14:textId="77777777" w:rsidR="00B826C9" w:rsidRPr="00325D1F" w:rsidRDefault="00B826C9" w:rsidP="00B826C9">
      <w:pPr>
        <w:pStyle w:val="PL"/>
      </w:pPr>
      <w:r w:rsidRPr="00325D1F">
        <w:t xml:space="preserve">    sl160                                   </w:t>
      </w:r>
      <w:r w:rsidRPr="00777603">
        <w:rPr>
          <w:color w:val="993366"/>
        </w:rPr>
        <w:t>INTEGER</w:t>
      </w:r>
      <w:r w:rsidRPr="00325D1F">
        <w:t>(0..159),</w:t>
      </w:r>
    </w:p>
    <w:p w14:paraId="0BCC77CB" w14:textId="77777777" w:rsidR="00B826C9" w:rsidRPr="00325D1F" w:rsidRDefault="00B826C9" w:rsidP="00B826C9">
      <w:pPr>
        <w:pStyle w:val="PL"/>
      </w:pPr>
      <w:r w:rsidRPr="00325D1F">
        <w:t xml:space="preserve">    sl320                                   </w:t>
      </w:r>
      <w:r w:rsidRPr="00777603">
        <w:rPr>
          <w:color w:val="993366"/>
        </w:rPr>
        <w:t>INTEGER</w:t>
      </w:r>
      <w:r w:rsidRPr="00325D1F">
        <w:t>(0..319),</w:t>
      </w:r>
    </w:p>
    <w:p w14:paraId="3E1C6A8F" w14:textId="77777777" w:rsidR="00B826C9" w:rsidRPr="00325D1F" w:rsidRDefault="00B826C9" w:rsidP="00B826C9">
      <w:pPr>
        <w:pStyle w:val="PL"/>
      </w:pPr>
      <w:r w:rsidRPr="00325D1F">
        <w:t xml:space="preserve">    sl640                                   </w:t>
      </w:r>
      <w:r w:rsidRPr="00777603">
        <w:rPr>
          <w:color w:val="993366"/>
        </w:rPr>
        <w:t>INTEGER</w:t>
      </w:r>
      <w:r w:rsidRPr="00325D1F">
        <w:t>(0..639),</w:t>
      </w:r>
    </w:p>
    <w:p w14:paraId="6330B22F" w14:textId="77777777" w:rsidR="00B826C9" w:rsidRPr="00325D1F" w:rsidRDefault="00B826C9" w:rsidP="00B826C9">
      <w:pPr>
        <w:pStyle w:val="PL"/>
      </w:pPr>
      <w:r w:rsidRPr="00325D1F">
        <w:t xml:space="preserve">    sl1280                                  </w:t>
      </w:r>
      <w:r w:rsidRPr="00777603">
        <w:rPr>
          <w:color w:val="993366"/>
        </w:rPr>
        <w:t>INTEGER</w:t>
      </w:r>
      <w:r w:rsidRPr="00325D1F">
        <w:t>(0..1279),</w:t>
      </w:r>
    </w:p>
    <w:p w14:paraId="5E30A4CA" w14:textId="77777777" w:rsidR="00B826C9" w:rsidRPr="00325D1F" w:rsidRDefault="00B826C9" w:rsidP="00B826C9">
      <w:pPr>
        <w:pStyle w:val="PL"/>
      </w:pPr>
      <w:r w:rsidRPr="00325D1F">
        <w:t xml:space="preserve">    sl2560                                  </w:t>
      </w:r>
      <w:r w:rsidRPr="00777603">
        <w:rPr>
          <w:color w:val="993366"/>
        </w:rPr>
        <w:t>INTEGER</w:t>
      </w:r>
      <w:r w:rsidRPr="00325D1F">
        <w:t>(0..2559)</w:t>
      </w:r>
    </w:p>
    <w:p w14:paraId="0B2ED2EC" w14:textId="77777777" w:rsidR="00B826C9" w:rsidRPr="00325D1F" w:rsidRDefault="00B826C9" w:rsidP="00B826C9">
      <w:pPr>
        <w:pStyle w:val="PL"/>
      </w:pPr>
      <w:r w:rsidRPr="00325D1F">
        <w:t>}</w:t>
      </w:r>
    </w:p>
    <w:p w14:paraId="1E5E4CAD" w14:textId="77777777" w:rsidR="00B826C9" w:rsidRPr="00325D1F" w:rsidRDefault="00B826C9" w:rsidP="00B826C9">
      <w:pPr>
        <w:pStyle w:val="PL"/>
      </w:pPr>
    </w:p>
    <w:p w14:paraId="22B05161" w14:textId="77777777" w:rsidR="00B826C9" w:rsidRPr="005D6EB4" w:rsidRDefault="00B826C9" w:rsidP="00B826C9">
      <w:pPr>
        <w:pStyle w:val="PL"/>
        <w:rPr>
          <w:color w:val="808080"/>
        </w:rPr>
      </w:pPr>
      <w:r w:rsidRPr="005D6EB4">
        <w:rPr>
          <w:color w:val="808080"/>
        </w:rPr>
        <w:t>-- TAG-SRS-CONFIG-STOP</w:t>
      </w:r>
    </w:p>
    <w:p w14:paraId="612EC97B" w14:textId="77777777" w:rsidR="00B826C9" w:rsidRPr="005D6EB4" w:rsidRDefault="00B826C9" w:rsidP="00B826C9">
      <w:pPr>
        <w:pStyle w:val="PL"/>
        <w:rPr>
          <w:color w:val="808080"/>
        </w:rPr>
      </w:pPr>
      <w:r w:rsidRPr="005D6EB4">
        <w:rPr>
          <w:color w:val="808080"/>
        </w:rPr>
        <w:t>-- ASN1STOP</w:t>
      </w:r>
    </w:p>
    <w:p w14:paraId="5AF46C51" w14:textId="77777777" w:rsidR="00B826C9" w:rsidRPr="00325D1F" w:rsidRDefault="00B826C9" w:rsidP="00B826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6C9" w:rsidRPr="00325D1F" w14:paraId="1CE75A26" w14:textId="77777777" w:rsidTr="00B826C9">
        <w:tc>
          <w:tcPr>
            <w:tcW w:w="14507" w:type="dxa"/>
            <w:tcBorders>
              <w:top w:val="single" w:sz="4" w:space="0" w:color="auto"/>
              <w:left w:val="single" w:sz="4" w:space="0" w:color="auto"/>
              <w:bottom w:val="single" w:sz="4" w:space="0" w:color="auto"/>
              <w:right w:val="single" w:sz="4" w:space="0" w:color="auto"/>
            </w:tcBorders>
            <w:hideMark/>
          </w:tcPr>
          <w:p w14:paraId="6DEC4A32" w14:textId="77777777" w:rsidR="00B826C9" w:rsidRPr="00325D1F" w:rsidRDefault="00B826C9" w:rsidP="00B826C9">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B826C9" w:rsidRPr="00325D1F" w14:paraId="6DB78CC1" w14:textId="77777777" w:rsidTr="00B826C9">
        <w:tc>
          <w:tcPr>
            <w:tcW w:w="14507" w:type="dxa"/>
            <w:tcBorders>
              <w:top w:val="single" w:sz="4" w:space="0" w:color="auto"/>
              <w:left w:val="single" w:sz="4" w:space="0" w:color="auto"/>
              <w:bottom w:val="single" w:sz="4" w:space="0" w:color="auto"/>
              <w:right w:val="single" w:sz="4" w:space="0" w:color="auto"/>
            </w:tcBorders>
            <w:hideMark/>
          </w:tcPr>
          <w:p w14:paraId="727A328D" w14:textId="77777777" w:rsidR="00B826C9" w:rsidRPr="00325D1F" w:rsidRDefault="00B826C9" w:rsidP="00B826C9">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-Accumulation</w:t>
            </w:r>
          </w:p>
          <w:p w14:paraId="54F247C1" w14:textId="77777777" w:rsidR="00B826C9" w:rsidRPr="00325D1F" w:rsidRDefault="00B826C9" w:rsidP="00B826C9">
            <w:pPr>
              <w:pStyle w:val="TAL"/>
              <w:rPr>
                <w:szCs w:val="22"/>
                <w:lang w:val="en-GB" w:eastAsia="ja-JP"/>
              </w:rPr>
            </w:pPr>
            <w:r w:rsidRPr="00325D1F">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359FB98E" w14:textId="77777777" w:rsidR="00B826C9" w:rsidRPr="00325D1F" w:rsidRDefault="00B826C9" w:rsidP="00B826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6C9" w:rsidRPr="00325D1F" w14:paraId="1471E4C1"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4B9E56B9" w14:textId="77777777" w:rsidR="00B826C9" w:rsidRPr="00325D1F" w:rsidRDefault="00B826C9" w:rsidP="00B826C9">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B826C9" w:rsidRPr="00325D1F" w14:paraId="68021629"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70618904" w14:textId="77777777" w:rsidR="00B826C9" w:rsidRPr="00325D1F" w:rsidRDefault="00B826C9" w:rsidP="00B826C9">
            <w:pPr>
              <w:pStyle w:val="TAL"/>
              <w:rPr>
                <w:szCs w:val="22"/>
                <w:lang w:val="en-GB" w:eastAsia="ja-JP"/>
              </w:rPr>
            </w:pPr>
            <w:r w:rsidRPr="00325D1F">
              <w:rPr>
                <w:b/>
                <w:i/>
                <w:szCs w:val="22"/>
                <w:lang w:val="en-GB" w:eastAsia="ja-JP"/>
              </w:rPr>
              <w:t>cyclicShift-n2</w:t>
            </w:r>
          </w:p>
          <w:p w14:paraId="68D2548A" w14:textId="77777777" w:rsidR="00B826C9" w:rsidRPr="00325D1F" w:rsidRDefault="00B826C9" w:rsidP="00B826C9">
            <w:pPr>
              <w:pStyle w:val="TAL"/>
              <w:rPr>
                <w:szCs w:val="22"/>
                <w:lang w:val="en-GB" w:eastAsia="ja-JP"/>
              </w:rPr>
            </w:pPr>
            <w:r w:rsidRPr="00325D1F">
              <w:rPr>
                <w:szCs w:val="22"/>
                <w:lang w:val="en-GB" w:eastAsia="ja-JP"/>
              </w:rPr>
              <w:t>Cyclic shift configuration (see TS 38.214 [19], clause 6.2.1).</w:t>
            </w:r>
          </w:p>
        </w:tc>
      </w:tr>
      <w:tr w:rsidR="00B826C9" w:rsidRPr="00325D1F" w14:paraId="42579B0A"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3190F8B" w14:textId="77777777" w:rsidR="00B826C9" w:rsidRPr="00325D1F" w:rsidRDefault="00B826C9" w:rsidP="00B826C9">
            <w:pPr>
              <w:pStyle w:val="TAL"/>
              <w:rPr>
                <w:szCs w:val="22"/>
                <w:lang w:val="en-GB" w:eastAsia="ja-JP"/>
              </w:rPr>
            </w:pPr>
            <w:r w:rsidRPr="00325D1F">
              <w:rPr>
                <w:b/>
                <w:i/>
                <w:szCs w:val="22"/>
                <w:lang w:val="en-GB" w:eastAsia="ja-JP"/>
              </w:rPr>
              <w:t>cyclicShift-n4</w:t>
            </w:r>
          </w:p>
          <w:p w14:paraId="63760982" w14:textId="77777777" w:rsidR="00B826C9" w:rsidRPr="00325D1F" w:rsidRDefault="00B826C9" w:rsidP="00B826C9">
            <w:pPr>
              <w:pStyle w:val="TAL"/>
              <w:rPr>
                <w:szCs w:val="22"/>
                <w:lang w:val="en-GB" w:eastAsia="ja-JP"/>
              </w:rPr>
            </w:pPr>
            <w:r w:rsidRPr="00325D1F">
              <w:rPr>
                <w:szCs w:val="22"/>
                <w:lang w:val="en-GB" w:eastAsia="ja-JP"/>
              </w:rPr>
              <w:t>Cyclic shift configuration (see TS 38.214 [19], clause 6.2.1).</w:t>
            </w:r>
          </w:p>
        </w:tc>
      </w:tr>
      <w:tr w:rsidR="00B826C9" w:rsidRPr="00325D1F" w14:paraId="0523989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5E3AE2B" w14:textId="77777777" w:rsidR="00B826C9" w:rsidRPr="00325D1F" w:rsidRDefault="00B826C9" w:rsidP="00B826C9">
            <w:pPr>
              <w:pStyle w:val="TAL"/>
              <w:rPr>
                <w:szCs w:val="22"/>
                <w:lang w:val="en-GB" w:eastAsia="ja-JP"/>
              </w:rPr>
            </w:pPr>
            <w:proofErr w:type="spellStart"/>
            <w:r w:rsidRPr="00325D1F">
              <w:rPr>
                <w:b/>
                <w:i/>
                <w:szCs w:val="22"/>
                <w:lang w:val="en-GB" w:eastAsia="ja-JP"/>
              </w:rPr>
              <w:t>freqHopping</w:t>
            </w:r>
            <w:proofErr w:type="spellEnd"/>
          </w:p>
          <w:p w14:paraId="7A9D71CC" w14:textId="77777777" w:rsidR="00B826C9" w:rsidRPr="00325D1F" w:rsidRDefault="00B826C9" w:rsidP="00B826C9">
            <w:pPr>
              <w:pStyle w:val="TAL"/>
              <w:rPr>
                <w:szCs w:val="22"/>
                <w:lang w:val="en-GB" w:eastAsia="ja-JP"/>
              </w:rPr>
            </w:pPr>
            <w:r w:rsidRPr="00325D1F">
              <w:rPr>
                <w:szCs w:val="22"/>
                <w:lang w:val="en-GB" w:eastAsia="ja-JP"/>
              </w:rPr>
              <w:t>Includes parameters capturing SRS frequency hopping (see TS 38.214 [19], clause 6.2.1).</w:t>
            </w:r>
          </w:p>
        </w:tc>
      </w:tr>
      <w:tr w:rsidR="00B826C9" w:rsidRPr="00325D1F" w14:paraId="18B80FCF"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41A0DD73" w14:textId="77777777" w:rsidR="00B826C9" w:rsidRPr="00325D1F" w:rsidRDefault="00B826C9" w:rsidP="00B826C9">
            <w:pPr>
              <w:pStyle w:val="TAL"/>
              <w:rPr>
                <w:szCs w:val="22"/>
                <w:lang w:val="en-GB" w:eastAsia="ja-JP"/>
              </w:rPr>
            </w:pPr>
            <w:proofErr w:type="spellStart"/>
            <w:r w:rsidRPr="00325D1F">
              <w:rPr>
                <w:b/>
                <w:i/>
                <w:szCs w:val="22"/>
                <w:lang w:val="en-GB" w:eastAsia="ja-JP"/>
              </w:rPr>
              <w:t>groupOrSequenceHopping</w:t>
            </w:r>
            <w:proofErr w:type="spellEnd"/>
          </w:p>
          <w:p w14:paraId="535C5865" w14:textId="77777777" w:rsidR="00B826C9" w:rsidRPr="00325D1F" w:rsidRDefault="00B826C9" w:rsidP="00B826C9">
            <w:pPr>
              <w:pStyle w:val="TAL"/>
              <w:rPr>
                <w:szCs w:val="22"/>
                <w:lang w:val="en-GB" w:eastAsia="ja-JP"/>
              </w:rPr>
            </w:pPr>
            <w:r w:rsidRPr="00325D1F">
              <w:rPr>
                <w:szCs w:val="22"/>
                <w:lang w:val="en-GB" w:eastAsia="ja-JP"/>
              </w:rPr>
              <w:t>Parameter(s) for configuring group or sequence hopping (see TS 38.211 [16], clause  6.4.1.4.2).</w:t>
            </w:r>
          </w:p>
        </w:tc>
      </w:tr>
      <w:tr w:rsidR="00B826C9" w:rsidRPr="00325D1F" w14:paraId="25694C11"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68432800" w14:textId="77777777" w:rsidR="00B826C9" w:rsidRPr="00325D1F" w:rsidRDefault="00B826C9" w:rsidP="00B826C9">
            <w:pPr>
              <w:pStyle w:val="TAL"/>
              <w:rPr>
                <w:szCs w:val="22"/>
                <w:lang w:val="en-GB" w:eastAsia="ja-JP"/>
              </w:rPr>
            </w:pPr>
            <w:proofErr w:type="spellStart"/>
            <w:r w:rsidRPr="00325D1F">
              <w:rPr>
                <w:b/>
                <w:i/>
                <w:szCs w:val="22"/>
                <w:lang w:val="en-GB" w:eastAsia="ja-JP"/>
              </w:rPr>
              <w:t>periodicityAndOffset</w:t>
            </w:r>
            <w:proofErr w:type="spellEnd"/>
            <w:r w:rsidRPr="00325D1F">
              <w:rPr>
                <w:b/>
                <w:i/>
                <w:szCs w:val="22"/>
                <w:lang w:val="en-GB" w:eastAsia="ja-JP"/>
              </w:rPr>
              <w:t>-p</w:t>
            </w:r>
          </w:p>
          <w:p w14:paraId="736283DB" w14:textId="77777777" w:rsidR="00B826C9" w:rsidRPr="00325D1F" w:rsidRDefault="00B826C9" w:rsidP="00B826C9">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B826C9" w:rsidRPr="00325D1F" w14:paraId="78A1A1BF"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397E40B" w14:textId="77777777" w:rsidR="00B826C9" w:rsidRPr="00325D1F" w:rsidRDefault="00B826C9" w:rsidP="00B826C9">
            <w:pPr>
              <w:pStyle w:val="TAL"/>
              <w:rPr>
                <w:szCs w:val="22"/>
                <w:lang w:val="en-GB" w:eastAsia="ja-JP"/>
              </w:rPr>
            </w:pPr>
            <w:proofErr w:type="spellStart"/>
            <w:r w:rsidRPr="00325D1F">
              <w:rPr>
                <w:b/>
                <w:i/>
                <w:szCs w:val="22"/>
                <w:lang w:val="en-GB" w:eastAsia="ja-JP"/>
              </w:rPr>
              <w:t>periodicityAndOffset-sp</w:t>
            </w:r>
            <w:proofErr w:type="spellEnd"/>
          </w:p>
          <w:p w14:paraId="051458DC" w14:textId="77777777" w:rsidR="00B826C9" w:rsidRPr="00325D1F" w:rsidRDefault="00B826C9" w:rsidP="00B826C9">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B826C9" w:rsidRPr="00325D1F" w14:paraId="25803835"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6BC71492" w14:textId="77777777" w:rsidR="00B826C9" w:rsidRPr="00325D1F" w:rsidRDefault="00B826C9" w:rsidP="00B826C9">
            <w:pPr>
              <w:pStyle w:val="TAL"/>
              <w:rPr>
                <w:szCs w:val="22"/>
                <w:lang w:val="en-GB" w:eastAsia="ja-JP"/>
              </w:rPr>
            </w:pPr>
            <w:proofErr w:type="spellStart"/>
            <w:r w:rsidRPr="00325D1F">
              <w:rPr>
                <w:b/>
                <w:i/>
                <w:szCs w:val="22"/>
                <w:lang w:val="en-GB" w:eastAsia="ja-JP"/>
              </w:rPr>
              <w:t>ptrs-PortIndex</w:t>
            </w:r>
            <w:proofErr w:type="spellEnd"/>
          </w:p>
          <w:p w14:paraId="4F6D0C5D" w14:textId="77777777" w:rsidR="00B826C9" w:rsidRPr="00325D1F" w:rsidRDefault="00B826C9" w:rsidP="00B826C9">
            <w:pPr>
              <w:pStyle w:val="TAL"/>
              <w:rPr>
                <w:szCs w:val="22"/>
                <w:lang w:val="en-GB" w:eastAsia="ja-JP"/>
              </w:rPr>
            </w:pPr>
            <w:r w:rsidRPr="00325D1F">
              <w:rPr>
                <w:szCs w:val="22"/>
                <w:lang w:val="en-GB" w:eastAsia="ja-JP"/>
              </w:rPr>
              <w:t>The PTRS port index for this SRS resource for non-</w:t>
            </w:r>
            <w:proofErr w:type="gramStart"/>
            <w:r w:rsidRPr="00325D1F">
              <w:rPr>
                <w:szCs w:val="22"/>
                <w:lang w:val="en-GB" w:eastAsia="ja-JP"/>
              </w:rPr>
              <w:t>codebook based</w:t>
            </w:r>
            <w:proofErr w:type="gramEnd"/>
            <w:r w:rsidRPr="00325D1F">
              <w:rPr>
                <w:szCs w:val="22"/>
                <w:lang w:val="en-GB" w:eastAsia="ja-JP"/>
              </w:rPr>
              <w:t xml:space="preserve"> UL MIMO. This is only applicable when the corresponding </w:t>
            </w:r>
            <w:r w:rsidRPr="00325D1F">
              <w:rPr>
                <w:i/>
                <w:szCs w:val="22"/>
                <w:lang w:val="en-GB" w:eastAsia="ja-JP"/>
              </w:rPr>
              <w:t>PTRS-</w:t>
            </w:r>
            <w:proofErr w:type="spellStart"/>
            <w:r w:rsidRPr="00325D1F">
              <w:rPr>
                <w:i/>
                <w:szCs w:val="22"/>
                <w:lang w:val="en-GB" w:eastAsia="ja-JP"/>
              </w:rPr>
              <w:t>UplinkConfig</w:t>
            </w:r>
            <w:proofErr w:type="spellEnd"/>
            <w:r w:rsidRPr="00325D1F">
              <w:rPr>
                <w:szCs w:val="22"/>
                <w:lang w:val="en-GB" w:eastAsia="ja-JP"/>
              </w:rPr>
              <w:t xml:space="preserve"> is set to CP-OFDM. The </w:t>
            </w:r>
            <w:proofErr w:type="spellStart"/>
            <w:r w:rsidRPr="00325D1F">
              <w:rPr>
                <w:i/>
                <w:szCs w:val="22"/>
                <w:lang w:val="en-GB" w:eastAsia="ja-JP"/>
              </w:rPr>
              <w:t>ptrs-PortIndex</w:t>
            </w:r>
            <w:proofErr w:type="spellEnd"/>
            <w:r w:rsidRPr="00325D1F">
              <w:rPr>
                <w:szCs w:val="22"/>
                <w:lang w:val="en-GB" w:eastAsia="ja-JP"/>
              </w:rPr>
              <w:t xml:space="preserve"> configured here must be smaller than the </w:t>
            </w:r>
            <w:proofErr w:type="spellStart"/>
            <w:r w:rsidRPr="00325D1F">
              <w:rPr>
                <w:i/>
                <w:szCs w:val="22"/>
                <w:lang w:val="en-GB" w:eastAsia="ja-JP"/>
              </w:rPr>
              <w:t>maxNrofPorts</w:t>
            </w:r>
            <w:proofErr w:type="spellEnd"/>
            <w:r w:rsidRPr="00325D1F">
              <w:rPr>
                <w:szCs w:val="22"/>
                <w:lang w:val="en-GB" w:eastAsia="ja-JP"/>
              </w:rPr>
              <w:t xml:space="preserve"> configured in the </w:t>
            </w:r>
            <w:r w:rsidRPr="00325D1F">
              <w:rPr>
                <w:i/>
                <w:szCs w:val="22"/>
                <w:lang w:val="en-GB" w:eastAsia="ja-JP"/>
              </w:rPr>
              <w:t>PTRS-</w:t>
            </w:r>
            <w:proofErr w:type="spellStart"/>
            <w:r w:rsidRPr="00325D1F">
              <w:rPr>
                <w:i/>
                <w:szCs w:val="22"/>
                <w:lang w:val="en-GB" w:eastAsia="ja-JP"/>
              </w:rPr>
              <w:t>UplinkConfig</w:t>
            </w:r>
            <w:proofErr w:type="spellEnd"/>
            <w:r w:rsidRPr="00325D1F">
              <w:rPr>
                <w:szCs w:val="22"/>
                <w:lang w:val="en-GB" w:eastAsia="ja-JP"/>
              </w:rPr>
              <w:t xml:space="preserve"> (see TS 38.214 [19], clause 6.2.3.1).</w:t>
            </w:r>
          </w:p>
        </w:tc>
      </w:tr>
      <w:tr w:rsidR="00B826C9" w:rsidRPr="00325D1F" w14:paraId="63E0AA0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42F91CB9" w14:textId="77777777" w:rsidR="00B826C9" w:rsidRPr="00325D1F" w:rsidRDefault="00B826C9" w:rsidP="00B826C9">
            <w:pPr>
              <w:pStyle w:val="TAL"/>
              <w:rPr>
                <w:szCs w:val="22"/>
                <w:lang w:val="en-GB" w:eastAsia="ja-JP"/>
              </w:rPr>
            </w:pPr>
            <w:bookmarkStart w:id="66" w:name="_Hlk12690134"/>
            <w:proofErr w:type="spellStart"/>
            <w:r w:rsidRPr="00325D1F">
              <w:rPr>
                <w:b/>
                <w:i/>
                <w:szCs w:val="22"/>
                <w:lang w:val="en-GB" w:eastAsia="ja-JP"/>
              </w:rPr>
              <w:t>resourceMapping</w:t>
            </w:r>
            <w:proofErr w:type="spellEnd"/>
          </w:p>
          <w:p w14:paraId="69CFCC62" w14:textId="77777777" w:rsidR="00B826C9" w:rsidRPr="00325D1F" w:rsidRDefault="00B826C9" w:rsidP="00B826C9">
            <w:pPr>
              <w:pStyle w:val="TAL"/>
              <w:rPr>
                <w:szCs w:val="22"/>
                <w:lang w:val="en-GB" w:eastAsia="ja-JP"/>
              </w:rPr>
            </w:pPr>
            <w:r w:rsidRPr="00325D1F">
              <w:rPr>
                <w:szCs w:val="22"/>
                <w:lang w:val="en-GB" w:eastAsia="ja-JP"/>
              </w:rPr>
              <w:t xml:space="preserve">OFDM symbol location of the SRS resource within a slot including </w:t>
            </w:r>
            <w:proofErr w:type="spellStart"/>
            <w:r w:rsidRPr="00325D1F">
              <w:rPr>
                <w:i/>
                <w:lang w:val="en-GB"/>
              </w:rPr>
              <w:t>nrofSymbols</w:t>
            </w:r>
            <w:proofErr w:type="spellEnd"/>
            <w:r w:rsidRPr="00325D1F">
              <w:rPr>
                <w:lang w:val="en-GB" w:eastAsia="ja-JP"/>
              </w:rPr>
              <w:t xml:space="preserve"> (</w:t>
            </w:r>
            <w:r w:rsidRPr="00325D1F">
              <w:rPr>
                <w:szCs w:val="22"/>
                <w:lang w:val="en-GB" w:eastAsia="ja-JP"/>
              </w:rPr>
              <w:t xml:space="preserve">number of OFDM symbols), </w:t>
            </w:r>
            <w:proofErr w:type="spellStart"/>
            <w:r w:rsidRPr="00325D1F">
              <w:rPr>
                <w:i/>
                <w:szCs w:val="22"/>
                <w:lang w:val="en-GB" w:eastAsia="ja-JP"/>
              </w:rPr>
              <w:t>startPosition</w:t>
            </w:r>
            <w:proofErr w:type="spellEnd"/>
            <w:r w:rsidRPr="00325D1F">
              <w:rPr>
                <w:szCs w:val="22"/>
                <w:lang w:val="en-GB" w:eastAsia="ja-JP"/>
              </w:rPr>
              <w:t xml:space="preserve"> (value 0 refers to the last symbol, value 1 refers to the second last symbol, and so on) and </w:t>
            </w:r>
            <w:proofErr w:type="spellStart"/>
            <w:r w:rsidRPr="00325D1F">
              <w:rPr>
                <w:i/>
                <w:szCs w:val="22"/>
                <w:lang w:val="en-GB" w:eastAsia="ja-JP"/>
              </w:rPr>
              <w:t>repetitionFactor</w:t>
            </w:r>
            <w:proofErr w:type="spellEnd"/>
            <w:r w:rsidRPr="00325D1F">
              <w:rPr>
                <w:szCs w:val="22"/>
                <w:lang w:val="en-GB" w:eastAsia="ja-JP"/>
              </w:rPr>
              <w:t xml:space="preserve"> (see TS 38.214 [19], clause 6.2.1 and TS 38.211 [16], clause 6.4.1.4). The configured SRS resource does not exceed the slot boundary.</w:t>
            </w:r>
            <w:bookmarkEnd w:id="66"/>
          </w:p>
        </w:tc>
      </w:tr>
      <w:tr w:rsidR="00B826C9" w:rsidRPr="00325D1F" w14:paraId="3C22DB2D"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CE709D6" w14:textId="77777777" w:rsidR="00B826C9" w:rsidRPr="00325D1F" w:rsidRDefault="00B826C9" w:rsidP="00B826C9">
            <w:pPr>
              <w:pStyle w:val="TAL"/>
              <w:rPr>
                <w:szCs w:val="22"/>
                <w:lang w:val="en-GB" w:eastAsia="ja-JP"/>
              </w:rPr>
            </w:pPr>
            <w:proofErr w:type="spellStart"/>
            <w:r w:rsidRPr="00325D1F">
              <w:rPr>
                <w:b/>
                <w:i/>
                <w:szCs w:val="22"/>
                <w:lang w:val="en-GB" w:eastAsia="ja-JP"/>
              </w:rPr>
              <w:t>resourceType</w:t>
            </w:r>
            <w:proofErr w:type="spellEnd"/>
          </w:p>
          <w:p w14:paraId="06711AEE" w14:textId="77777777" w:rsidR="00B826C9" w:rsidRPr="00325D1F" w:rsidRDefault="00B826C9" w:rsidP="00B826C9">
            <w:pPr>
              <w:pStyle w:val="TAL"/>
              <w:rPr>
                <w:szCs w:val="22"/>
                <w:lang w:val="en-GB" w:eastAsia="ja-JP"/>
              </w:rPr>
            </w:pPr>
            <w:r w:rsidRPr="00325D1F">
              <w:rPr>
                <w:szCs w:val="22"/>
                <w:lang w:val="en-GB" w:eastAsia="ja-JP"/>
              </w:rPr>
              <w:t>Periodicity and offset for semi-persistent and periodic SRS resource (see TS 38.214 [19], clause 6.2.1).</w:t>
            </w:r>
          </w:p>
        </w:tc>
      </w:tr>
      <w:tr w:rsidR="00B826C9" w:rsidRPr="00325D1F" w14:paraId="46D5C9B4"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03F2876" w14:textId="77777777" w:rsidR="00B826C9" w:rsidRPr="00325D1F" w:rsidRDefault="00B826C9" w:rsidP="00B826C9">
            <w:pPr>
              <w:pStyle w:val="TAL"/>
              <w:rPr>
                <w:szCs w:val="22"/>
                <w:lang w:val="en-GB" w:eastAsia="ja-JP"/>
              </w:rPr>
            </w:pPr>
            <w:proofErr w:type="spellStart"/>
            <w:r w:rsidRPr="00325D1F">
              <w:rPr>
                <w:b/>
                <w:i/>
                <w:szCs w:val="22"/>
                <w:lang w:val="en-GB" w:eastAsia="ja-JP"/>
              </w:rPr>
              <w:t>sequenceId</w:t>
            </w:r>
            <w:proofErr w:type="spellEnd"/>
          </w:p>
          <w:p w14:paraId="32000BE9" w14:textId="77777777" w:rsidR="00B826C9" w:rsidRPr="00325D1F" w:rsidRDefault="00B826C9" w:rsidP="00B826C9">
            <w:pPr>
              <w:pStyle w:val="TAL"/>
              <w:rPr>
                <w:szCs w:val="22"/>
                <w:lang w:val="en-GB" w:eastAsia="ja-JP"/>
              </w:rPr>
            </w:pPr>
            <w:r w:rsidRPr="00325D1F">
              <w:rPr>
                <w:szCs w:val="22"/>
                <w:lang w:val="en-GB" w:eastAsia="ja-JP"/>
              </w:rPr>
              <w:t>Sequence ID used to initialize pseudo random group and sequence hopping (see TS 38.214 [19], clause 6.2.1).</w:t>
            </w:r>
          </w:p>
        </w:tc>
      </w:tr>
      <w:tr w:rsidR="00B826C9" w:rsidRPr="00325D1F" w14:paraId="3A04EDDA"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2A7D2FD" w14:textId="77777777" w:rsidR="00B826C9" w:rsidRPr="00325D1F" w:rsidRDefault="00B826C9" w:rsidP="00B826C9">
            <w:pPr>
              <w:pStyle w:val="TAL"/>
              <w:rPr>
                <w:szCs w:val="22"/>
                <w:lang w:val="en-GB" w:eastAsia="ja-JP"/>
              </w:rPr>
            </w:pPr>
            <w:proofErr w:type="spellStart"/>
            <w:r w:rsidRPr="00325D1F">
              <w:rPr>
                <w:b/>
                <w:i/>
                <w:szCs w:val="22"/>
                <w:lang w:val="en-GB" w:eastAsia="ja-JP"/>
              </w:rPr>
              <w:t>spatialRelationInfo</w:t>
            </w:r>
            <w:proofErr w:type="spellEnd"/>
          </w:p>
          <w:p w14:paraId="4B55EA28" w14:textId="77777777" w:rsidR="00B826C9" w:rsidRPr="00325D1F" w:rsidRDefault="00B826C9" w:rsidP="00B826C9">
            <w:pPr>
              <w:pStyle w:val="TAL"/>
              <w:rPr>
                <w:szCs w:val="22"/>
                <w:lang w:val="en-GB" w:eastAsia="ja-JP"/>
              </w:rPr>
            </w:pPr>
            <w:r w:rsidRPr="00325D1F">
              <w:rPr>
                <w:szCs w:val="22"/>
                <w:lang w:val="en-GB" w:eastAsia="ja-JP"/>
              </w:rPr>
              <w:t>Configuration of the spatial relation between a reference RS and the target SRS. Reference RS can be SSB/CSI-RS/SRS (see TS 38.214 [19], clause 6.2.1).</w:t>
            </w:r>
          </w:p>
        </w:tc>
      </w:tr>
      <w:tr w:rsidR="00B826C9" w:rsidRPr="00325D1F" w14:paraId="0CAE2C2E"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6A259E8E" w14:textId="77777777" w:rsidR="00B826C9" w:rsidRPr="00325D1F" w:rsidRDefault="00B826C9" w:rsidP="00B826C9">
            <w:pPr>
              <w:pStyle w:val="TAL"/>
              <w:rPr>
                <w:szCs w:val="22"/>
                <w:lang w:val="en-GB" w:eastAsia="ja-JP"/>
              </w:rPr>
            </w:pPr>
            <w:proofErr w:type="spellStart"/>
            <w:r w:rsidRPr="00325D1F">
              <w:rPr>
                <w:b/>
                <w:i/>
                <w:szCs w:val="22"/>
                <w:lang w:val="en-GB" w:eastAsia="ja-JP"/>
              </w:rPr>
              <w:t>transmissionComb</w:t>
            </w:r>
            <w:proofErr w:type="spellEnd"/>
          </w:p>
          <w:p w14:paraId="4040B009" w14:textId="77777777" w:rsidR="00B826C9" w:rsidRPr="00325D1F" w:rsidRDefault="00B826C9" w:rsidP="00B826C9">
            <w:pPr>
              <w:pStyle w:val="TAL"/>
              <w:rPr>
                <w:szCs w:val="22"/>
                <w:lang w:val="en-GB" w:eastAsia="ja-JP"/>
              </w:rPr>
            </w:pPr>
            <w:r w:rsidRPr="00325D1F">
              <w:rPr>
                <w:szCs w:val="22"/>
                <w:lang w:val="en-GB" w:eastAsia="ja-JP"/>
              </w:rPr>
              <w:t>Comb value (2 or 4) and comb offset (</w:t>
            </w:r>
            <w:proofErr w:type="gramStart"/>
            <w:r w:rsidRPr="00325D1F">
              <w:rPr>
                <w:szCs w:val="22"/>
                <w:lang w:val="en-GB" w:eastAsia="ja-JP"/>
              </w:rPr>
              <w:t>0..</w:t>
            </w:r>
            <w:proofErr w:type="gramEnd"/>
            <w:r w:rsidRPr="00325D1F">
              <w:rPr>
                <w:szCs w:val="22"/>
                <w:lang w:val="en-GB" w:eastAsia="ja-JP"/>
              </w:rPr>
              <w:t>combValue-1) (see TS 38.214 [19], clause 6.2.1).</w:t>
            </w:r>
          </w:p>
        </w:tc>
      </w:tr>
    </w:tbl>
    <w:p w14:paraId="10E18B33" w14:textId="77777777" w:rsidR="00B826C9" w:rsidRPr="00325D1F" w:rsidRDefault="00B826C9" w:rsidP="00B826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6C9" w:rsidRPr="00325D1F" w14:paraId="7027B3AE"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7A5D6A1" w14:textId="77777777" w:rsidR="00B826C9" w:rsidRPr="00325D1F" w:rsidRDefault="00B826C9" w:rsidP="00B826C9">
            <w:pPr>
              <w:pStyle w:val="TAH"/>
              <w:rPr>
                <w:szCs w:val="22"/>
                <w:lang w:val="en-GB" w:eastAsia="ja-JP"/>
              </w:rPr>
            </w:pPr>
            <w:r w:rsidRPr="00325D1F">
              <w:rPr>
                <w:i/>
                <w:szCs w:val="22"/>
                <w:lang w:val="en-GB" w:eastAsia="ja-JP"/>
              </w:rPr>
              <w:lastRenderedPageBreak/>
              <w:t>SRS-</w:t>
            </w:r>
            <w:proofErr w:type="spellStart"/>
            <w:r w:rsidRPr="00325D1F">
              <w:rPr>
                <w:i/>
                <w:szCs w:val="22"/>
                <w:lang w:val="en-GB" w:eastAsia="ja-JP"/>
              </w:rPr>
              <w:t>ResourceSet</w:t>
            </w:r>
            <w:proofErr w:type="spellEnd"/>
            <w:r w:rsidRPr="00325D1F">
              <w:rPr>
                <w:i/>
                <w:szCs w:val="22"/>
                <w:lang w:val="en-GB" w:eastAsia="ja-JP"/>
              </w:rPr>
              <w:t xml:space="preserve"> </w:t>
            </w:r>
            <w:r w:rsidRPr="00325D1F">
              <w:rPr>
                <w:szCs w:val="22"/>
                <w:lang w:val="en-GB" w:eastAsia="ja-JP"/>
              </w:rPr>
              <w:t>field descriptions</w:t>
            </w:r>
          </w:p>
        </w:tc>
      </w:tr>
      <w:tr w:rsidR="00B826C9" w:rsidRPr="00325D1F" w14:paraId="1FB608AC"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E250835" w14:textId="77777777" w:rsidR="00B826C9" w:rsidRPr="00325D1F" w:rsidRDefault="00B826C9" w:rsidP="00B826C9">
            <w:pPr>
              <w:pStyle w:val="TAL"/>
              <w:rPr>
                <w:szCs w:val="22"/>
                <w:lang w:val="en-GB" w:eastAsia="ja-JP"/>
              </w:rPr>
            </w:pPr>
            <w:r w:rsidRPr="00325D1F">
              <w:rPr>
                <w:b/>
                <w:i/>
                <w:szCs w:val="22"/>
                <w:lang w:val="en-GB" w:eastAsia="ja-JP"/>
              </w:rPr>
              <w:t>alpha</w:t>
            </w:r>
          </w:p>
          <w:p w14:paraId="2DB8A59B" w14:textId="77777777" w:rsidR="00B826C9" w:rsidRPr="00325D1F" w:rsidRDefault="00B826C9" w:rsidP="00B826C9">
            <w:pPr>
              <w:pStyle w:val="TAL"/>
              <w:rPr>
                <w:szCs w:val="22"/>
                <w:lang w:val="en-GB" w:eastAsia="ja-JP"/>
              </w:rPr>
            </w:pPr>
            <w:r w:rsidRPr="00325D1F">
              <w:rPr>
                <w:szCs w:val="22"/>
                <w:lang w:val="en-GB" w:eastAsia="ja-JP"/>
              </w:rPr>
              <w:t>alpha value for SRS power control (</w:t>
            </w:r>
            <w:proofErr w:type="gramStart"/>
            <w:r w:rsidRPr="00325D1F">
              <w:rPr>
                <w:szCs w:val="22"/>
                <w:lang w:val="en-GB" w:eastAsia="ja-JP"/>
              </w:rPr>
              <w:t>see</w:t>
            </w:r>
            <w:proofErr w:type="gramEnd"/>
            <w:r w:rsidRPr="00325D1F">
              <w:rPr>
                <w:szCs w:val="22"/>
                <w:lang w:val="en-GB" w:eastAsia="ja-JP"/>
              </w:rPr>
              <w:t xml:space="preserve"> TS 38.213 [13], clause 7.3). When the field is absent the UE applies the value 1.</w:t>
            </w:r>
          </w:p>
        </w:tc>
      </w:tr>
      <w:tr w:rsidR="00B826C9" w:rsidRPr="00325D1F" w14:paraId="4A15BEDF" w14:textId="77777777" w:rsidTr="00B826C9">
        <w:tc>
          <w:tcPr>
            <w:tcW w:w="14173" w:type="dxa"/>
            <w:tcBorders>
              <w:top w:val="single" w:sz="4" w:space="0" w:color="auto"/>
              <w:left w:val="single" w:sz="4" w:space="0" w:color="auto"/>
              <w:bottom w:val="single" w:sz="4" w:space="0" w:color="auto"/>
              <w:right w:val="single" w:sz="4" w:space="0" w:color="auto"/>
            </w:tcBorders>
          </w:tcPr>
          <w:p w14:paraId="25776E66" w14:textId="77777777" w:rsidR="00B826C9" w:rsidRPr="00325D1F" w:rsidRDefault="00B826C9" w:rsidP="00B826C9">
            <w:pPr>
              <w:pStyle w:val="TAL"/>
              <w:rPr>
                <w:szCs w:val="22"/>
                <w:lang w:val="en-GB" w:eastAsia="ja-JP"/>
              </w:rPr>
            </w:pPr>
            <w:proofErr w:type="spellStart"/>
            <w:r w:rsidRPr="00325D1F">
              <w:rPr>
                <w:b/>
                <w:i/>
                <w:szCs w:val="22"/>
                <w:lang w:val="en-GB" w:eastAsia="ja-JP"/>
              </w:rPr>
              <w:t>aperiodicSRS-ResourceTriggerList</w:t>
            </w:r>
            <w:proofErr w:type="spellEnd"/>
          </w:p>
          <w:p w14:paraId="71D31691" w14:textId="77777777" w:rsidR="00B826C9" w:rsidRPr="00325D1F" w:rsidRDefault="00B826C9" w:rsidP="00B826C9">
            <w:pPr>
              <w:pStyle w:val="TAL"/>
              <w:rPr>
                <w:lang w:val="en-GB" w:eastAsia="ja-JP"/>
              </w:rPr>
            </w:pPr>
            <w:r w:rsidRPr="00325D1F">
              <w:rPr>
                <w:lang w:val="en-GB" w:eastAsia="ja-JP"/>
              </w:rPr>
              <w:t xml:space="preserve">An additional list of </w:t>
            </w:r>
            <w:proofErr w:type="gramStart"/>
            <w:r w:rsidRPr="00325D1F">
              <w:rPr>
                <w:lang w:val="en-GB" w:eastAsia="ja-JP"/>
              </w:rPr>
              <w:t>DCI</w:t>
            </w:r>
            <w:proofErr w:type="gramEnd"/>
            <w:r w:rsidRPr="00325D1F">
              <w:rPr>
                <w:lang w:val="en-GB" w:eastAsia="ja-JP"/>
              </w:rPr>
              <w:t xml:space="preserve"> "code points" upon which the UE shall transmit SRS according to this SRS resource set configuration (see TS 38.214 [19], clause 6.1.1.2). When the field is not included during a reconfiguration of </w:t>
            </w:r>
            <w:r w:rsidRPr="00325D1F">
              <w:rPr>
                <w:i/>
                <w:lang w:val="en-GB" w:eastAsia="ja-JP"/>
              </w:rPr>
              <w:t>SRS-</w:t>
            </w:r>
            <w:proofErr w:type="spellStart"/>
            <w:r w:rsidRPr="00325D1F">
              <w:rPr>
                <w:i/>
                <w:lang w:val="en-GB" w:eastAsia="ja-JP"/>
              </w:rPr>
              <w:t>ResourceSet</w:t>
            </w:r>
            <w:proofErr w:type="spellEnd"/>
            <w:r w:rsidRPr="00325D1F">
              <w:rPr>
                <w:lang w:val="en-GB" w:eastAsia="ja-JP"/>
              </w:rPr>
              <w:t xml:space="preserve"> of </w:t>
            </w:r>
            <w:proofErr w:type="spellStart"/>
            <w:r w:rsidRPr="00325D1F">
              <w:rPr>
                <w:i/>
                <w:lang w:val="en-GB" w:eastAsia="ja-JP"/>
              </w:rPr>
              <w:t>resourceType</w:t>
            </w:r>
            <w:proofErr w:type="spellEnd"/>
            <w:r w:rsidRPr="00325D1F">
              <w:rPr>
                <w:lang w:val="en-GB" w:eastAsia="ja-JP"/>
              </w:rPr>
              <w:t xml:space="preserve"> set to </w:t>
            </w:r>
            <w:r w:rsidRPr="00325D1F">
              <w:rPr>
                <w:i/>
                <w:lang w:val="en-GB" w:eastAsia="ja-JP"/>
              </w:rPr>
              <w:t>aperiodic</w:t>
            </w:r>
            <w:r w:rsidRPr="00325D1F">
              <w:rPr>
                <w:lang w:val="en-GB" w:eastAsia="ja-JP"/>
              </w:rPr>
              <w:t xml:space="preserve">, UE maintains this value based on the Need M; that is, this list is not considered as an extension of </w:t>
            </w:r>
            <w:proofErr w:type="spellStart"/>
            <w:r w:rsidRPr="00325D1F">
              <w:rPr>
                <w:i/>
                <w:szCs w:val="22"/>
                <w:lang w:val="en-GB" w:eastAsia="ja-JP"/>
              </w:rPr>
              <w:t>aperiodicSRS-ResourceTrigger</w:t>
            </w:r>
            <w:proofErr w:type="spellEnd"/>
            <w:r w:rsidRPr="00325D1F">
              <w:rPr>
                <w:lang w:val="en-GB" w:eastAsia="ja-JP"/>
              </w:rPr>
              <w:t xml:space="preserve"> for purpose of applying the general rule for extended list in clause 6.1.3.</w:t>
            </w:r>
          </w:p>
        </w:tc>
      </w:tr>
      <w:tr w:rsidR="00B826C9" w:rsidRPr="00325D1F" w14:paraId="249C1A1C"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3F485724" w14:textId="77777777" w:rsidR="00B826C9" w:rsidRPr="00325D1F" w:rsidRDefault="00B826C9" w:rsidP="00B826C9">
            <w:pPr>
              <w:pStyle w:val="TAL"/>
              <w:rPr>
                <w:szCs w:val="22"/>
                <w:lang w:val="en-GB" w:eastAsia="ja-JP"/>
              </w:rPr>
            </w:pPr>
            <w:proofErr w:type="spellStart"/>
            <w:r w:rsidRPr="00325D1F">
              <w:rPr>
                <w:b/>
                <w:i/>
                <w:szCs w:val="22"/>
                <w:lang w:val="en-GB" w:eastAsia="ja-JP"/>
              </w:rPr>
              <w:t>aperiodicSRS-ResourceTrigger</w:t>
            </w:r>
            <w:proofErr w:type="spellEnd"/>
          </w:p>
          <w:p w14:paraId="5543C9A8" w14:textId="77777777" w:rsidR="00B826C9" w:rsidRPr="00325D1F" w:rsidRDefault="00B826C9" w:rsidP="00B826C9">
            <w:pPr>
              <w:pStyle w:val="TAL"/>
              <w:rPr>
                <w:szCs w:val="22"/>
                <w:lang w:val="en-GB" w:eastAsia="ja-JP"/>
              </w:rPr>
            </w:pPr>
            <w:r w:rsidRPr="00325D1F">
              <w:rPr>
                <w:szCs w:val="22"/>
                <w:lang w:val="en-GB" w:eastAsia="ja-JP"/>
              </w:rPr>
              <w:t>The DCI "code point" upon which the UE shall transmit SRS according to this SRS resource set configuration (see TS 38.214 [19], clause 6.1.1.2).</w:t>
            </w:r>
          </w:p>
        </w:tc>
      </w:tr>
      <w:tr w:rsidR="00B826C9" w:rsidRPr="00325D1F" w14:paraId="25F0357C"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3A2631D" w14:textId="77777777" w:rsidR="00B826C9" w:rsidRPr="00325D1F" w:rsidRDefault="00B826C9" w:rsidP="00B826C9">
            <w:pPr>
              <w:pStyle w:val="TAL"/>
              <w:rPr>
                <w:szCs w:val="22"/>
                <w:lang w:val="en-GB" w:eastAsia="ja-JP"/>
              </w:rPr>
            </w:pPr>
            <w:proofErr w:type="spellStart"/>
            <w:r w:rsidRPr="00325D1F">
              <w:rPr>
                <w:b/>
                <w:i/>
                <w:szCs w:val="22"/>
                <w:lang w:val="en-GB" w:eastAsia="ja-JP"/>
              </w:rPr>
              <w:t>associatedCSI</w:t>
            </w:r>
            <w:proofErr w:type="spellEnd"/>
            <w:r w:rsidRPr="00325D1F">
              <w:rPr>
                <w:b/>
                <w:i/>
                <w:szCs w:val="22"/>
                <w:lang w:val="en-GB" w:eastAsia="ja-JP"/>
              </w:rPr>
              <w:t>-RS</w:t>
            </w:r>
          </w:p>
          <w:p w14:paraId="57C11930" w14:textId="77777777" w:rsidR="00B826C9" w:rsidRPr="00325D1F" w:rsidRDefault="00B826C9" w:rsidP="00B826C9">
            <w:pPr>
              <w:pStyle w:val="TAL"/>
              <w:rPr>
                <w:szCs w:val="22"/>
                <w:lang w:val="en-GB" w:eastAsia="ja-JP"/>
              </w:rPr>
            </w:pPr>
            <w:r w:rsidRPr="00325D1F">
              <w:rPr>
                <w:szCs w:val="22"/>
                <w:lang w:val="en-GB" w:eastAsia="ja-JP"/>
              </w:rPr>
              <w:t>ID of CSI-RS resource associated with this SRS resource set in non-</w:t>
            </w:r>
            <w:proofErr w:type="gramStart"/>
            <w:r w:rsidRPr="00325D1F">
              <w:rPr>
                <w:szCs w:val="22"/>
                <w:lang w:val="en-GB" w:eastAsia="ja-JP"/>
              </w:rPr>
              <w:t>codebook based</w:t>
            </w:r>
            <w:proofErr w:type="gramEnd"/>
            <w:r w:rsidRPr="00325D1F">
              <w:rPr>
                <w:szCs w:val="22"/>
                <w:lang w:val="en-GB" w:eastAsia="ja-JP"/>
              </w:rPr>
              <w:t xml:space="preserve"> operation (see TS 38.214 [19], clause 6.1.1.2).</w:t>
            </w:r>
          </w:p>
        </w:tc>
      </w:tr>
      <w:tr w:rsidR="00B826C9" w:rsidRPr="00325D1F" w14:paraId="40F6FE5F"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B4090DE" w14:textId="77777777" w:rsidR="00B826C9" w:rsidRPr="00325D1F" w:rsidRDefault="00B826C9" w:rsidP="00B826C9">
            <w:pPr>
              <w:pStyle w:val="TAL"/>
              <w:rPr>
                <w:szCs w:val="22"/>
                <w:lang w:val="en-GB" w:eastAsia="ja-JP"/>
              </w:rPr>
            </w:pPr>
            <w:proofErr w:type="spellStart"/>
            <w:r w:rsidRPr="00325D1F">
              <w:rPr>
                <w:b/>
                <w:i/>
                <w:szCs w:val="22"/>
                <w:lang w:val="en-GB" w:eastAsia="ja-JP"/>
              </w:rPr>
              <w:t>csi</w:t>
            </w:r>
            <w:proofErr w:type="spellEnd"/>
            <w:r w:rsidRPr="00325D1F">
              <w:rPr>
                <w:b/>
                <w:i/>
                <w:szCs w:val="22"/>
                <w:lang w:val="en-GB" w:eastAsia="ja-JP"/>
              </w:rPr>
              <w:t>-RS</w:t>
            </w:r>
          </w:p>
          <w:p w14:paraId="47025EAD" w14:textId="77777777" w:rsidR="00B826C9" w:rsidRPr="00325D1F" w:rsidRDefault="00B826C9" w:rsidP="00B826C9">
            <w:pPr>
              <w:pStyle w:val="TAL"/>
              <w:rPr>
                <w:szCs w:val="22"/>
                <w:lang w:val="en-GB" w:eastAsia="ja-JP"/>
              </w:rPr>
            </w:pPr>
            <w:r w:rsidRPr="00325D1F">
              <w:rPr>
                <w:szCs w:val="22"/>
                <w:lang w:val="en-GB" w:eastAsia="ja-JP"/>
              </w:rPr>
              <w:t>ID of CSI-RS resource associated with this SRS resource set. (see TS 38.214 [19], clause 6.1.1.2).</w:t>
            </w:r>
          </w:p>
        </w:tc>
      </w:tr>
      <w:tr w:rsidR="00B826C9" w:rsidRPr="00325D1F" w14:paraId="63534AE4"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E894F16" w14:textId="77777777" w:rsidR="00B826C9" w:rsidRPr="00325D1F" w:rsidRDefault="00B826C9" w:rsidP="00B826C9">
            <w:pPr>
              <w:pStyle w:val="TAL"/>
              <w:rPr>
                <w:szCs w:val="22"/>
                <w:lang w:val="en-GB" w:eastAsia="ja-JP"/>
              </w:rPr>
            </w:pPr>
            <w:r w:rsidRPr="00325D1F">
              <w:rPr>
                <w:b/>
                <w:i/>
                <w:szCs w:val="22"/>
                <w:lang w:val="en-GB" w:eastAsia="ja-JP"/>
              </w:rPr>
              <w:t>p0</w:t>
            </w:r>
          </w:p>
          <w:p w14:paraId="54ABF142" w14:textId="77777777" w:rsidR="00B826C9" w:rsidRPr="00325D1F" w:rsidRDefault="00B826C9" w:rsidP="00B826C9">
            <w:pPr>
              <w:pStyle w:val="TAL"/>
              <w:rPr>
                <w:szCs w:val="22"/>
                <w:lang w:val="en-GB" w:eastAsia="ja-JP"/>
              </w:rPr>
            </w:pPr>
            <w:r w:rsidRPr="00325D1F">
              <w:rPr>
                <w:szCs w:val="22"/>
                <w:lang w:val="en-GB" w:eastAsia="ja-JP"/>
              </w:rPr>
              <w:t>P0 value for SRS power control. The value is in dBm. Only even values (step size 2) are allowed (see TS 38.213 [13], clause 7.3).</w:t>
            </w:r>
          </w:p>
        </w:tc>
      </w:tr>
      <w:tr w:rsidR="00B826C9" w:rsidRPr="00325D1F" w14:paraId="52D049E2"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0D6CE579" w14:textId="77777777" w:rsidR="00B826C9" w:rsidRPr="00325D1F" w:rsidRDefault="00B826C9" w:rsidP="00B826C9">
            <w:pPr>
              <w:pStyle w:val="TAL"/>
              <w:rPr>
                <w:szCs w:val="22"/>
                <w:lang w:val="en-GB" w:eastAsia="ja-JP"/>
              </w:rPr>
            </w:pPr>
            <w:proofErr w:type="spellStart"/>
            <w:r w:rsidRPr="00325D1F">
              <w:rPr>
                <w:b/>
                <w:i/>
                <w:szCs w:val="22"/>
                <w:lang w:val="en-GB" w:eastAsia="ja-JP"/>
              </w:rPr>
              <w:t>pathlossReferenceRS</w:t>
            </w:r>
            <w:proofErr w:type="spellEnd"/>
          </w:p>
          <w:p w14:paraId="25AC01DD" w14:textId="77777777" w:rsidR="00B826C9" w:rsidRPr="00325D1F" w:rsidRDefault="00B826C9" w:rsidP="00B826C9">
            <w:pPr>
              <w:pStyle w:val="TAL"/>
              <w:rPr>
                <w:szCs w:val="22"/>
                <w:lang w:val="en-GB" w:eastAsia="ja-JP"/>
              </w:rPr>
            </w:pPr>
            <w:r w:rsidRPr="00325D1F">
              <w:rPr>
                <w:szCs w:val="22"/>
                <w:lang w:val="en-GB" w:eastAsia="ja-JP"/>
              </w:rPr>
              <w:t>A reference signal (e.g. a CSI-RS config or a SS block) to be used for SRS path loss estimation (see TS 38.213 [13], clause 7.3).</w:t>
            </w:r>
          </w:p>
        </w:tc>
      </w:tr>
      <w:tr w:rsidR="00B826C9" w:rsidRPr="00325D1F" w14:paraId="7168E6CF"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BAF51B3" w14:textId="77777777" w:rsidR="00B826C9" w:rsidRPr="00325D1F" w:rsidRDefault="00B826C9" w:rsidP="00B826C9">
            <w:pPr>
              <w:pStyle w:val="TAL"/>
              <w:rPr>
                <w:b/>
                <w:i/>
                <w:szCs w:val="22"/>
                <w:lang w:val="en-GB" w:eastAsia="ja-JP"/>
              </w:rPr>
            </w:pPr>
            <w:proofErr w:type="spellStart"/>
            <w:r w:rsidRPr="00325D1F">
              <w:rPr>
                <w:b/>
                <w:i/>
                <w:szCs w:val="22"/>
                <w:lang w:val="en-GB" w:eastAsia="ja-JP"/>
              </w:rPr>
              <w:t>resourceType</w:t>
            </w:r>
            <w:proofErr w:type="spellEnd"/>
          </w:p>
          <w:p w14:paraId="2FDDF767" w14:textId="77777777" w:rsidR="00B826C9" w:rsidRPr="00325D1F" w:rsidRDefault="00B826C9" w:rsidP="00B826C9">
            <w:pPr>
              <w:pStyle w:val="TAL"/>
              <w:rPr>
                <w:szCs w:val="22"/>
                <w:lang w:val="en-GB" w:eastAsia="ja-JP"/>
              </w:rPr>
            </w:pPr>
            <w:r w:rsidRPr="00325D1F">
              <w:rPr>
                <w:szCs w:val="22"/>
                <w:lang w:val="en-GB" w:eastAsia="ja-JP"/>
              </w:rPr>
              <w:t xml:space="preserve">Time domain </w:t>
            </w:r>
            <w:proofErr w:type="spellStart"/>
            <w:r w:rsidRPr="00325D1F">
              <w:rPr>
                <w:szCs w:val="22"/>
                <w:lang w:val="en-GB" w:eastAsia="ja-JP"/>
              </w:rPr>
              <w:t>behavior</w:t>
            </w:r>
            <w:proofErr w:type="spellEnd"/>
            <w:r w:rsidRPr="00325D1F">
              <w:rPr>
                <w:szCs w:val="22"/>
                <w:lang w:val="en-GB" w:eastAsia="ja-JP"/>
              </w:rPr>
              <w:t xml:space="preserve"> of SRS resource configuration, see TS 38.214 [19], clause 6.2.1. The network configures SRS resources in the same resource set with the same time domain </w:t>
            </w:r>
            <w:proofErr w:type="spellStart"/>
            <w:r w:rsidRPr="00325D1F">
              <w:rPr>
                <w:szCs w:val="22"/>
                <w:lang w:val="en-GB" w:eastAsia="ja-JP"/>
              </w:rPr>
              <w:t>behavior</w:t>
            </w:r>
            <w:proofErr w:type="spellEnd"/>
            <w:r w:rsidRPr="00325D1F">
              <w:rPr>
                <w:szCs w:val="22"/>
                <w:lang w:val="en-GB" w:eastAsia="ja-JP"/>
              </w:rPr>
              <w:t xml:space="preserve"> on periodic, aperiodic and semi-persistent SRS.</w:t>
            </w:r>
          </w:p>
        </w:tc>
      </w:tr>
      <w:tr w:rsidR="00B826C9" w:rsidRPr="00325D1F" w14:paraId="22CFA113"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606B7C79" w14:textId="77777777" w:rsidR="00B826C9" w:rsidRPr="00325D1F" w:rsidRDefault="00B826C9" w:rsidP="00B826C9">
            <w:pPr>
              <w:pStyle w:val="TAL"/>
              <w:rPr>
                <w:szCs w:val="22"/>
                <w:lang w:val="en-GB" w:eastAsia="ja-JP"/>
              </w:rPr>
            </w:pPr>
            <w:proofErr w:type="spellStart"/>
            <w:r w:rsidRPr="00325D1F">
              <w:rPr>
                <w:b/>
                <w:i/>
                <w:szCs w:val="22"/>
                <w:lang w:val="en-GB" w:eastAsia="ja-JP"/>
              </w:rPr>
              <w:t>slotOffset</w:t>
            </w:r>
            <w:proofErr w:type="spellEnd"/>
          </w:p>
          <w:p w14:paraId="16930FBE" w14:textId="77777777" w:rsidR="00B826C9" w:rsidRPr="00325D1F" w:rsidRDefault="00B826C9" w:rsidP="00B826C9">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If the field is absent the UE applies no offset (value 0).</w:t>
            </w:r>
          </w:p>
        </w:tc>
      </w:tr>
      <w:tr w:rsidR="00B826C9" w:rsidRPr="00325D1F" w14:paraId="7499ED5B"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12632076" w14:textId="77777777" w:rsidR="00B826C9" w:rsidRPr="00325D1F" w:rsidRDefault="00B826C9" w:rsidP="00B826C9">
            <w:pPr>
              <w:pStyle w:val="TAL"/>
              <w:rPr>
                <w:szCs w:val="22"/>
                <w:lang w:val="en-GB" w:eastAsia="ja-JP"/>
              </w:rPr>
            </w:pPr>
            <w:proofErr w:type="spellStart"/>
            <w:r w:rsidRPr="00325D1F">
              <w:rPr>
                <w:b/>
                <w:i/>
                <w:szCs w:val="22"/>
                <w:lang w:val="en-GB" w:eastAsia="ja-JP"/>
              </w:rPr>
              <w:t>srs-PowerControlAdjustmentStates</w:t>
            </w:r>
            <w:proofErr w:type="spellEnd"/>
          </w:p>
          <w:p w14:paraId="7FE0F813" w14:textId="77777777" w:rsidR="00B826C9" w:rsidRPr="00325D1F" w:rsidRDefault="00B826C9" w:rsidP="00B826C9">
            <w:pPr>
              <w:pStyle w:val="TAL"/>
              <w:rPr>
                <w:szCs w:val="22"/>
                <w:lang w:val="en-GB" w:eastAsia="ja-JP"/>
              </w:rPr>
            </w:pPr>
            <w:r w:rsidRPr="00325D1F">
              <w:rPr>
                <w:szCs w:val="22"/>
                <w:lang w:val="en-GB" w:eastAsia="ja-JP"/>
              </w:rPr>
              <w:t xml:space="preserve">Indicates whether </w:t>
            </w:r>
            <w:proofErr w:type="spellStart"/>
            <w:r w:rsidRPr="00325D1F">
              <w:rPr>
                <w:szCs w:val="22"/>
                <w:lang w:val="en-GB" w:eastAsia="ja-JP"/>
              </w:rPr>
              <w:t>hsrs,c</w:t>
            </w:r>
            <w:proofErr w:type="spellEnd"/>
            <w:r w:rsidRPr="00325D1F">
              <w:rPr>
                <w:szCs w:val="22"/>
                <w:lang w:val="en-GB" w:eastAsia="ja-JP"/>
              </w:rPr>
              <w:t xml:space="preserve">(i) = fc(i,1) or </w:t>
            </w:r>
            <w:proofErr w:type="spellStart"/>
            <w:r w:rsidRPr="00325D1F">
              <w:rPr>
                <w:szCs w:val="22"/>
                <w:lang w:val="en-GB" w:eastAsia="ja-JP"/>
              </w:rPr>
              <w:t>hsrs,c</w:t>
            </w:r>
            <w:proofErr w:type="spellEnd"/>
            <w:r w:rsidRPr="00325D1F">
              <w:rPr>
                <w:szCs w:val="22"/>
                <w:lang w:val="en-GB" w:eastAsia="ja-JP"/>
              </w:rPr>
              <w:t xml:space="preserve">(i) = fc(i,2) (if </w:t>
            </w:r>
            <w:proofErr w:type="spellStart"/>
            <w:r w:rsidRPr="00325D1F">
              <w:rPr>
                <w:szCs w:val="22"/>
                <w:lang w:val="en-GB" w:eastAsia="ja-JP"/>
              </w:rPr>
              <w:t>twoPUSCH</w:t>
            </w:r>
            <w:proofErr w:type="spellEnd"/>
            <w:r w:rsidRPr="00325D1F">
              <w:rPr>
                <w:szCs w:val="22"/>
                <w:lang w:val="en-GB" w:eastAsia="ja-JP"/>
              </w:rPr>
              <w:t>-PC-</w:t>
            </w:r>
            <w:proofErr w:type="spellStart"/>
            <w:r w:rsidRPr="00325D1F">
              <w:rPr>
                <w:szCs w:val="22"/>
                <w:lang w:val="en-GB" w:eastAsia="ja-JP"/>
              </w:rPr>
              <w:t>AdjustmentStates</w:t>
            </w:r>
            <w:proofErr w:type="spellEnd"/>
            <w:r w:rsidRPr="00325D1F">
              <w:rPr>
                <w:szCs w:val="22"/>
                <w:lang w:val="en-GB" w:eastAsia="ja-JP"/>
              </w:rPr>
              <w:t xml:space="preserve"> are configured) or separate close loop is configured for SRS. This parameter is applicable only for Uls on which UE also transmits PUSCH. If absent or release, the UE applies the value sameAs-Fci1 (see TS 38.213 [13], clause 7.3).</w:t>
            </w:r>
          </w:p>
        </w:tc>
      </w:tr>
      <w:tr w:rsidR="00B826C9" w:rsidRPr="00325D1F" w14:paraId="282EA8C1"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5033B105" w14:textId="77777777" w:rsidR="00B826C9" w:rsidRPr="00325D1F" w:rsidRDefault="00B826C9" w:rsidP="00B826C9">
            <w:pPr>
              <w:pStyle w:val="TAL"/>
              <w:rPr>
                <w:szCs w:val="22"/>
                <w:lang w:val="en-GB" w:eastAsia="ja-JP"/>
              </w:rPr>
            </w:pPr>
            <w:proofErr w:type="spellStart"/>
            <w:r w:rsidRPr="00325D1F">
              <w:rPr>
                <w:b/>
                <w:i/>
                <w:szCs w:val="22"/>
                <w:lang w:val="en-GB" w:eastAsia="ja-JP"/>
              </w:rPr>
              <w:t>srs-ResourceIdList</w:t>
            </w:r>
            <w:proofErr w:type="spellEnd"/>
          </w:p>
          <w:p w14:paraId="6A1AFB7C" w14:textId="77777777" w:rsidR="00B826C9" w:rsidRPr="00325D1F" w:rsidRDefault="00B826C9" w:rsidP="00B826C9">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is configured with usage set to codebook, the </w:t>
            </w:r>
            <w:proofErr w:type="spellStart"/>
            <w:r w:rsidRPr="00325D1F">
              <w:rPr>
                <w:i/>
                <w:szCs w:val="22"/>
                <w:lang w:val="en-GB" w:eastAsia="ja-JP"/>
              </w:rPr>
              <w:t>srs-ResourceIdList</w:t>
            </w:r>
            <w:proofErr w:type="spellEnd"/>
            <w:r w:rsidRPr="00325D1F">
              <w:rPr>
                <w:szCs w:val="22"/>
                <w:lang w:val="en-GB" w:eastAsia="ja-JP"/>
              </w:rPr>
              <w:t xml:space="preserve"> contains at most 2 entries. If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proofErr w:type="spellStart"/>
            <w:r w:rsidRPr="00325D1F">
              <w:rPr>
                <w:i/>
                <w:szCs w:val="22"/>
                <w:lang w:val="en-GB" w:eastAsia="ja-JP"/>
              </w:rPr>
              <w:t>nonCodebook</w:t>
            </w:r>
            <w:proofErr w:type="spellEnd"/>
            <w:r w:rsidRPr="00325D1F">
              <w:rPr>
                <w:szCs w:val="22"/>
                <w:lang w:val="en-GB" w:eastAsia="ja-JP"/>
              </w:rPr>
              <w:t xml:space="preserve">, the </w:t>
            </w:r>
            <w:proofErr w:type="spellStart"/>
            <w:r w:rsidRPr="00325D1F">
              <w:rPr>
                <w:i/>
                <w:szCs w:val="22"/>
                <w:lang w:val="en-GB" w:eastAsia="ja-JP"/>
              </w:rPr>
              <w:t>srs-ResourceIdList</w:t>
            </w:r>
            <w:proofErr w:type="spellEnd"/>
            <w:r w:rsidRPr="00325D1F">
              <w:rPr>
                <w:szCs w:val="22"/>
                <w:lang w:val="en-GB" w:eastAsia="ja-JP"/>
              </w:rPr>
              <w:t xml:space="preserve"> contains at most 4 entries.</w:t>
            </w:r>
          </w:p>
        </w:tc>
      </w:tr>
      <w:tr w:rsidR="00B826C9" w:rsidRPr="00325D1F" w14:paraId="2EC21670"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210CAC63" w14:textId="77777777" w:rsidR="00B826C9" w:rsidRPr="00325D1F" w:rsidRDefault="00B826C9" w:rsidP="00B826C9">
            <w:pPr>
              <w:pStyle w:val="TAL"/>
              <w:rPr>
                <w:szCs w:val="22"/>
                <w:lang w:val="en-GB" w:eastAsia="ja-JP"/>
              </w:rPr>
            </w:pPr>
            <w:proofErr w:type="spellStart"/>
            <w:r w:rsidRPr="00325D1F">
              <w:rPr>
                <w:b/>
                <w:i/>
                <w:szCs w:val="22"/>
                <w:lang w:val="en-GB" w:eastAsia="ja-JP"/>
              </w:rPr>
              <w:t>srs-ResourceSetId</w:t>
            </w:r>
            <w:proofErr w:type="spellEnd"/>
          </w:p>
          <w:p w14:paraId="7E3E153F" w14:textId="77777777" w:rsidR="00B826C9" w:rsidRPr="00325D1F" w:rsidRDefault="00B826C9" w:rsidP="00B826C9">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B826C9" w:rsidRPr="00325D1F" w14:paraId="089F23B4" w14:textId="77777777" w:rsidTr="00B826C9">
        <w:tc>
          <w:tcPr>
            <w:tcW w:w="14173" w:type="dxa"/>
            <w:tcBorders>
              <w:top w:val="single" w:sz="4" w:space="0" w:color="auto"/>
              <w:left w:val="single" w:sz="4" w:space="0" w:color="auto"/>
              <w:bottom w:val="single" w:sz="4" w:space="0" w:color="auto"/>
              <w:right w:val="single" w:sz="4" w:space="0" w:color="auto"/>
            </w:tcBorders>
            <w:hideMark/>
          </w:tcPr>
          <w:p w14:paraId="66E38699" w14:textId="77777777" w:rsidR="00B826C9" w:rsidRPr="00325D1F" w:rsidRDefault="00B826C9" w:rsidP="00B826C9">
            <w:pPr>
              <w:pStyle w:val="TAL"/>
              <w:rPr>
                <w:szCs w:val="22"/>
                <w:lang w:val="en-GB" w:eastAsia="ja-JP"/>
              </w:rPr>
            </w:pPr>
            <w:r w:rsidRPr="00325D1F">
              <w:rPr>
                <w:b/>
                <w:i/>
                <w:szCs w:val="22"/>
                <w:lang w:val="en-GB" w:eastAsia="ja-JP"/>
              </w:rPr>
              <w:t>usage</w:t>
            </w:r>
          </w:p>
          <w:p w14:paraId="41AF9976" w14:textId="77777777" w:rsidR="00B826C9" w:rsidRPr="00325D1F" w:rsidRDefault="00B826C9" w:rsidP="00B826C9">
            <w:pPr>
              <w:pStyle w:val="TAL"/>
              <w:rPr>
                <w:szCs w:val="22"/>
                <w:lang w:val="en-GB" w:eastAsia="ja-JP"/>
              </w:rPr>
            </w:pPr>
            <w:r w:rsidRPr="00325D1F">
              <w:rPr>
                <w:szCs w:val="22"/>
                <w:lang w:val="en-GB" w:eastAsia="ja-JP"/>
              </w:rPr>
              <w:t>Indicates if the SRS resource set is used for beam management, codebook based or non-</w:t>
            </w:r>
            <w:proofErr w:type="gramStart"/>
            <w:r w:rsidRPr="00325D1F">
              <w:rPr>
                <w:szCs w:val="22"/>
                <w:lang w:val="en-GB" w:eastAsia="ja-JP"/>
              </w:rPr>
              <w:t>codebook based</w:t>
            </w:r>
            <w:proofErr w:type="gramEnd"/>
            <w:r w:rsidRPr="00325D1F">
              <w:rPr>
                <w:szCs w:val="22"/>
                <w:lang w:val="en-GB" w:eastAsia="ja-JP"/>
              </w:rPr>
              <w:t xml:space="preserve"> transmission or antenna switching. See TS 38.214 [19], clause 6.2.1. Reconfiguration between codebook based and non-</w:t>
            </w:r>
            <w:proofErr w:type="gramStart"/>
            <w:r w:rsidRPr="00325D1F">
              <w:rPr>
                <w:szCs w:val="22"/>
                <w:lang w:val="en-GB" w:eastAsia="ja-JP"/>
              </w:rPr>
              <w:t>codebook based</w:t>
            </w:r>
            <w:proofErr w:type="gramEnd"/>
            <w:r w:rsidRPr="00325D1F">
              <w:rPr>
                <w:szCs w:val="22"/>
                <w:lang w:val="en-GB" w:eastAsia="ja-JP"/>
              </w:rPr>
              <w:t xml:space="preserve"> transmission is not supported.</w:t>
            </w:r>
          </w:p>
        </w:tc>
      </w:tr>
    </w:tbl>
    <w:p w14:paraId="5C297014" w14:textId="77777777" w:rsidR="00B826C9" w:rsidRPr="00325D1F" w:rsidRDefault="00B826C9" w:rsidP="00B826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26C9" w:rsidRPr="00325D1F" w14:paraId="4A92AFFD"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3CBD983E" w14:textId="77777777" w:rsidR="00B826C9" w:rsidRPr="00325D1F" w:rsidRDefault="00B826C9" w:rsidP="00B826C9">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86485B" w14:textId="77777777" w:rsidR="00B826C9" w:rsidRPr="00325D1F" w:rsidRDefault="00B826C9" w:rsidP="00B826C9">
            <w:pPr>
              <w:pStyle w:val="TAH"/>
              <w:rPr>
                <w:lang w:val="en-GB" w:eastAsia="ja-JP"/>
              </w:rPr>
            </w:pPr>
            <w:r w:rsidRPr="00325D1F">
              <w:rPr>
                <w:lang w:val="en-GB" w:eastAsia="ja-JP"/>
              </w:rPr>
              <w:t>Explanation</w:t>
            </w:r>
          </w:p>
        </w:tc>
      </w:tr>
      <w:tr w:rsidR="00B826C9" w:rsidRPr="00325D1F" w14:paraId="758E822C"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78764A15" w14:textId="77777777" w:rsidR="00B826C9" w:rsidRPr="00325D1F" w:rsidRDefault="00B826C9" w:rsidP="00B826C9">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D050B47" w14:textId="77777777" w:rsidR="00B826C9" w:rsidRPr="00325D1F" w:rsidRDefault="00B826C9" w:rsidP="00B826C9">
            <w:pPr>
              <w:pStyle w:val="TAL"/>
              <w:rPr>
                <w:lang w:val="en-GB" w:eastAsia="ja-JP"/>
              </w:rPr>
            </w:pPr>
            <w:r w:rsidRPr="00325D1F">
              <w:rPr>
                <w:lang w:val="en-GB" w:eastAsia="ja-JP"/>
              </w:rPr>
              <w:t xml:space="preserve">This field is mandatory present upon configuration of </w:t>
            </w:r>
            <w:r w:rsidRPr="00325D1F">
              <w:rPr>
                <w:i/>
                <w:lang w:val="en-GB" w:eastAsia="ja-JP"/>
              </w:rPr>
              <w:t>SRS-</w:t>
            </w:r>
            <w:proofErr w:type="spellStart"/>
            <w:r w:rsidRPr="00325D1F">
              <w:rPr>
                <w:i/>
                <w:lang w:val="en-GB" w:eastAsia="ja-JP"/>
              </w:rPr>
              <w:t>ResourceSet</w:t>
            </w:r>
            <w:proofErr w:type="spellEnd"/>
            <w:r w:rsidRPr="00325D1F">
              <w:rPr>
                <w:lang w:val="en-GB" w:eastAsia="ja-JP"/>
              </w:rPr>
              <w:t xml:space="preserve"> or </w:t>
            </w:r>
            <w:r w:rsidRPr="00325D1F">
              <w:rPr>
                <w:i/>
                <w:lang w:val="en-GB" w:eastAsia="ja-JP"/>
              </w:rPr>
              <w:t>SRS-Resource</w:t>
            </w:r>
            <w:r w:rsidRPr="00325D1F">
              <w:rPr>
                <w:lang w:val="en-GB" w:eastAsia="ja-JP"/>
              </w:rPr>
              <w:t xml:space="preserve"> and optionally present, Need M, otherwise.</w:t>
            </w:r>
          </w:p>
        </w:tc>
      </w:tr>
      <w:tr w:rsidR="00B826C9" w:rsidRPr="00325D1F" w14:paraId="2732B39B" w14:textId="77777777" w:rsidTr="00B826C9">
        <w:tc>
          <w:tcPr>
            <w:tcW w:w="4027" w:type="dxa"/>
            <w:tcBorders>
              <w:top w:val="single" w:sz="4" w:space="0" w:color="auto"/>
              <w:left w:val="single" w:sz="4" w:space="0" w:color="auto"/>
              <w:bottom w:val="single" w:sz="4" w:space="0" w:color="auto"/>
              <w:right w:val="single" w:sz="4" w:space="0" w:color="auto"/>
            </w:tcBorders>
            <w:hideMark/>
          </w:tcPr>
          <w:p w14:paraId="7724DB06" w14:textId="77777777" w:rsidR="00B826C9" w:rsidRPr="00325D1F" w:rsidRDefault="00B826C9" w:rsidP="00B826C9">
            <w:pPr>
              <w:pStyle w:val="TAL"/>
              <w:rPr>
                <w:i/>
                <w:lang w:val="en-GB" w:eastAsia="ja-JP"/>
              </w:rPr>
            </w:pPr>
            <w:proofErr w:type="spellStart"/>
            <w:r w:rsidRPr="00325D1F">
              <w:rPr>
                <w:i/>
                <w:lang w:val="en-GB" w:eastAsia="ja-JP"/>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F37DEC" w14:textId="77777777" w:rsidR="00B826C9" w:rsidRPr="00325D1F" w:rsidRDefault="00B826C9" w:rsidP="00B826C9">
            <w:pPr>
              <w:pStyle w:val="TAL"/>
              <w:rPr>
                <w:lang w:val="en-GB" w:eastAsia="ja-JP"/>
              </w:rPr>
            </w:pPr>
            <w:r w:rsidRPr="00325D1F">
              <w:rPr>
                <w:lang w:val="en-GB" w:eastAsia="ja-JP"/>
              </w:rPr>
              <w:t xml:space="preserve">This field is optionally present, Need M, in case of </w:t>
            </w:r>
            <w:r w:rsidRPr="00325D1F">
              <w:rPr>
                <w:szCs w:val="22"/>
                <w:lang w:val="en-GB" w:eastAsia="ja-JP"/>
              </w:rPr>
              <w:t>non-</w:t>
            </w:r>
            <w:proofErr w:type="gramStart"/>
            <w:r w:rsidRPr="00325D1F">
              <w:rPr>
                <w:szCs w:val="22"/>
                <w:lang w:val="en-GB" w:eastAsia="ja-JP"/>
              </w:rPr>
              <w:t>codebook based</w:t>
            </w:r>
            <w:proofErr w:type="gramEnd"/>
            <w:r w:rsidRPr="00325D1F">
              <w:rPr>
                <w:szCs w:val="22"/>
                <w:lang w:val="en-GB" w:eastAsia="ja-JP"/>
              </w:rPr>
              <w:t xml:space="preserve"> transmission, otherwise the field is absent.</w:t>
            </w:r>
          </w:p>
        </w:tc>
      </w:tr>
    </w:tbl>
    <w:p w14:paraId="5F211839" w14:textId="77777777" w:rsidR="00B826C9" w:rsidRPr="00325D1F" w:rsidRDefault="00B826C9" w:rsidP="00B826C9"/>
    <w:p w14:paraId="711C5EDC" w14:textId="77777777" w:rsidR="0017659F" w:rsidRPr="00325D1F" w:rsidRDefault="0017659F" w:rsidP="0017659F"/>
    <w:p w14:paraId="5BEC098C" w14:textId="77777777" w:rsidR="00983137" w:rsidRPr="00325D1F" w:rsidRDefault="00983137" w:rsidP="00983137">
      <w:pPr>
        <w:pStyle w:val="Heading4"/>
      </w:pPr>
      <w:bookmarkStart w:id="67" w:name="_Toc20426120"/>
      <w:bookmarkStart w:id="68" w:name="_Toc29321516"/>
      <w:r w:rsidRPr="00325D1F">
        <w:lastRenderedPageBreak/>
        <w:t>–</w:t>
      </w:r>
      <w:r w:rsidRPr="00325D1F">
        <w:tab/>
      </w:r>
      <w:r w:rsidRPr="00325D1F">
        <w:rPr>
          <w:i/>
        </w:rPr>
        <w:t>SRS-TPC-</w:t>
      </w:r>
      <w:proofErr w:type="spellStart"/>
      <w:r w:rsidRPr="00325D1F">
        <w:rPr>
          <w:i/>
        </w:rPr>
        <w:t>CommandConfig</w:t>
      </w:r>
      <w:bookmarkEnd w:id="67"/>
      <w:bookmarkEnd w:id="68"/>
      <w:proofErr w:type="spellEnd"/>
    </w:p>
    <w:p w14:paraId="09372970" w14:textId="77777777" w:rsidR="00983137" w:rsidRPr="00325D1F" w:rsidRDefault="00983137" w:rsidP="00983137">
      <w:r w:rsidRPr="00325D1F">
        <w:t xml:space="preserve">The IE </w:t>
      </w:r>
      <w:r w:rsidRPr="00325D1F">
        <w:rPr>
          <w:i/>
        </w:rPr>
        <w:t>SRS-TPC-</w:t>
      </w:r>
      <w:proofErr w:type="spellStart"/>
      <w:r w:rsidRPr="00325D1F">
        <w:rPr>
          <w:i/>
        </w:rPr>
        <w:t>CommandConfig</w:t>
      </w:r>
      <w:proofErr w:type="spellEnd"/>
      <w:r w:rsidRPr="00325D1F">
        <w:t xml:space="preserve"> is used to configure the UE for extracting TPC commands for SRS from a group-TPC messages on DCI</w:t>
      </w:r>
    </w:p>
    <w:p w14:paraId="243D5E8B" w14:textId="77777777" w:rsidR="00983137" w:rsidRPr="00325D1F" w:rsidRDefault="00983137" w:rsidP="00983137">
      <w:pPr>
        <w:pStyle w:val="TH"/>
        <w:rPr>
          <w:lang w:val="en-GB"/>
        </w:rPr>
      </w:pPr>
      <w:r w:rsidRPr="00325D1F">
        <w:rPr>
          <w:i/>
          <w:lang w:val="en-GB"/>
        </w:rPr>
        <w:t>SRS-TPC-</w:t>
      </w:r>
      <w:proofErr w:type="spellStart"/>
      <w:r w:rsidRPr="00325D1F">
        <w:rPr>
          <w:i/>
          <w:lang w:val="en-GB"/>
        </w:rPr>
        <w:t>CommandConfig</w:t>
      </w:r>
      <w:proofErr w:type="spellEnd"/>
      <w:r w:rsidRPr="00325D1F">
        <w:rPr>
          <w:lang w:val="en-GB"/>
        </w:rPr>
        <w:t xml:space="preserve"> information element</w:t>
      </w:r>
    </w:p>
    <w:p w14:paraId="6160BE74" w14:textId="77777777" w:rsidR="00983137" w:rsidRPr="005D6EB4" w:rsidRDefault="00983137" w:rsidP="00983137">
      <w:pPr>
        <w:pStyle w:val="PL"/>
        <w:rPr>
          <w:color w:val="808080"/>
        </w:rPr>
      </w:pPr>
      <w:r w:rsidRPr="005D6EB4">
        <w:rPr>
          <w:color w:val="808080"/>
        </w:rPr>
        <w:t>-- ASN1START</w:t>
      </w:r>
    </w:p>
    <w:p w14:paraId="57775EAD" w14:textId="77777777" w:rsidR="00983137" w:rsidRPr="005D6EB4" w:rsidRDefault="00983137" w:rsidP="00983137">
      <w:pPr>
        <w:pStyle w:val="PL"/>
        <w:rPr>
          <w:color w:val="808080"/>
        </w:rPr>
      </w:pPr>
      <w:r w:rsidRPr="005D6EB4">
        <w:rPr>
          <w:color w:val="808080"/>
        </w:rPr>
        <w:t>-- TAG-SRS-TPC-COMMANDCONFIG-START</w:t>
      </w:r>
    </w:p>
    <w:p w14:paraId="1977FA54" w14:textId="77777777" w:rsidR="00983137" w:rsidRPr="00325D1F" w:rsidRDefault="00983137" w:rsidP="00983137">
      <w:pPr>
        <w:pStyle w:val="PL"/>
      </w:pPr>
    </w:p>
    <w:p w14:paraId="2ACB1613" w14:textId="77777777" w:rsidR="00983137" w:rsidRPr="00325D1F" w:rsidRDefault="00983137" w:rsidP="00983137">
      <w:pPr>
        <w:pStyle w:val="PL"/>
      </w:pPr>
      <w:r w:rsidRPr="00325D1F">
        <w:t xml:space="preserve">SRS-TPC-CommandConfig ::=               </w:t>
      </w:r>
      <w:r w:rsidRPr="00777603">
        <w:rPr>
          <w:color w:val="993366"/>
        </w:rPr>
        <w:t>SEQUENCE</w:t>
      </w:r>
      <w:r w:rsidRPr="00325D1F">
        <w:t xml:space="preserve"> {</w:t>
      </w:r>
    </w:p>
    <w:p w14:paraId="4C1A9B29" w14:textId="77777777" w:rsidR="00983137" w:rsidRPr="005D6EB4" w:rsidRDefault="00983137" w:rsidP="00983137">
      <w:pPr>
        <w:pStyle w:val="PL"/>
        <w:rPr>
          <w:color w:val="808080"/>
        </w:rPr>
      </w:pPr>
      <w:r w:rsidRPr="00325D1F">
        <w:t xml:space="preserve">    startingBitOfFormat2-3                  </w:t>
      </w:r>
      <w:r w:rsidRPr="00777603">
        <w:rPr>
          <w:color w:val="993366"/>
        </w:rPr>
        <w:t>INTEGER</w:t>
      </w:r>
      <w:r w:rsidRPr="00325D1F">
        <w:t xml:space="preserve"> (1..31)                                                     </w:t>
      </w:r>
      <w:r w:rsidRPr="00777603">
        <w:rPr>
          <w:color w:val="993366"/>
        </w:rPr>
        <w:t>OPTIONAL</w:t>
      </w:r>
      <w:r w:rsidRPr="00325D1F">
        <w:t xml:space="preserve">,   </w:t>
      </w:r>
      <w:r w:rsidRPr="005D6EB4">
        <w:rPr>
          <w:color w:val="808080"/>
        </w:rPr>
        <w:t>-- Need R</w:t>
      </w:r>
    </w:p>
    <w:p w14:paraId="33BF5FF1" w14:textId="77777777" w:rsidR="00983137" w:rsidRPr="005D6EB4" w:rsidRDefault="00983137" w:rsidP="00983137">
      <w:pPr>
        <w:pStyle w:val="PL"/>
        <w:rPr>
          <w:color w:val="808080"/>
        </w:rPr>
      </w:pPr>
      <w:r w:rsidRPr="00325D1F">
        <w:t xml:space="preserve">    fieldTypeFormat2-3                      </w:t>
      </w:r>
      <w:r w:rsidRPr="00777603">
        <w:rPr>
          <w:color w:val="993366"/>
        </w:rPr>
        <w:t>INTEGER</w:t>
      </w:r>
      <w:r w:rsidRPr="00325D1F">
        <w:t xml:space="preserve"> (0..1)                                                      </w:t>
      </w:r>
      <w:r w:rsidRPr="00777603">
        <w:rPr>
          <w:color w:val="993366"/>
        </w:rPr>
        <w:t>OPTIONAL</w:t>
      </w:r>
      <w:r w:rsidRPr="00325D1F">
        <w:t xml:space="preserve">,   </w:t>
      </w:r>
      <w:r w:rsidRPr="005D6EB4">
        <w:rPr>
          <w:color w:val="808080"/>
        </w:rPr>
        <w:t>-- Need R</w:t>
      </w:r>
    </w:p>
    <w:p w14:paraId="4FD0778B" w14:textId="77777777" w:rsidR="00983137" w:rsidRPr="00325D1F" w:rsidRDefault="00983137" w:rsidP="00983137">
      <w:pPr>
        <w:pStyle w:val="PL"/>
      </w:pPr>
      <w:r w:rsidRPr="00325D1F">
        <w:t xml:space="preserve">    ...,</w:t>
      </w:r>
    </w:p>
    <w:p w14:paraId="0B86E4EB" w14:textId="77777777" w:rsidR="00983137" w:rsidRPr="00325D1F" w:rsidRDefault="00983137" w:rsidP="00983137">
      <w:pPr>
        <w:pStyle w:val="PL"/>
      </w:pPr>
      <w:r w:rsidRPr="00325D1F">
        <w:t xml:space="preserve">    [[</w:t>
      </w:r>
    </w:p>
    <w:p w14:paraId="5108C18B" w14:textId="77777777" w:rsidR="00983137" w:rsidRPr="005D6EB4" w:rsidRDefault="00983137" w:rsidP="00983137">
      <w:pPr>
        <w:pStyle w:val="PL"/>
        <w:rPr>
          <w:color w:val="808080"/>
        </w:rPr>
      </w:pPr>
      <w:r w:rsidRPr="00325D1F">
        <w:t xml:space="preserve">    startingBitOfFormat2-3SUL           </w:t>
      </w:r>
      <w:r w:rsidRPr="00777603">
        <w:rPr>
          <w:color w:val="993366"/>
        </w:rPr>
        <w:t>INTEGER</w:t>
      </w:r>
      <w:r w:rsidRPr="00325D1F">
        <w:t xml:space="preserve"> (1..31)                                                         </w:t>
      </w:r>
      <w:r w:rsidRPr="00777603">
        <w:rPr>
          <w:color w:val="993366"/>
        </w:rPr>
        <w:t>OPTIONAL</w:t>
      </w:r>
      <w:r w:rsidRPr="00325D1F">
        <w:t xml:space="preserve">    </w:t>
      </w:r>
      <w:r w:rsidRPr="005D6EB4">
        <w:rPr>
          <w:color w:val="808080"/>
        </w:rPr>
        <w:t>-- Need R</w:t>
      </w:r>
    </w:p>
    <w:p w14:paraId="57F5D7D9" w14:textId="77777777" w:rsidR="00983137" w:rsidRPr="00325D1F" w:rsidRDefault="00983137" w:rsidP="00983137">
      <w:pPr>
        <w:pStyle w:val="PL"/>
      </w:pPr>
      <w:r w:rsidRPr="00325D1F">
        <w:t xml:space="preserve">    ]]</w:t>
      </w:r>
    </w:p>
    <w:p w14:paraId="0D667E52" w14:textId="77777777" w:rsidR="00983137" w:rsidRPr="00325D1F" w:rsidRDefault="00983137" w:rsidP="00983137">
      <w:pPr>
        <w:pStyle w:val="PL"/>
      </w:pPr>
      <w:r w:rsidRPr="00325D1F">
        <w:t>}</w:t>
      </w:r>
    </w:p>
    <w:p w14:paraId="3008C524" w14:textId="77777777" w:rsidR="00983137" w:rsidRPr="00325D1F" w:rsidRDefault="00983137" w:rsidP="00983137">
      <w:pPr>
        <w:pStyle w:val="PL"/>
      </w:pPr>
    </w:p>
    <w:p w14:paraId="5B7FB624" w14:textId="77777777" w:rsidR="00983137" w:rsidRPr="005D6EB4" w:rsidRDefault="00983137" w:rsidP="00983137">
      <w:pPr>
        <w:pStyle w:val="PL"/>
        <w:rPr>
          <w:color w:val="808080"/>
        </w:rPr>
      </w:pPr>
      <w:r w:rsidRPr="005D6EB4">
        <w:rPr>
          <w:color w:val="808080"/>
        </w:rPr>
        <w:t>-- TAG-SRS-TPC-COMMANDCONFIG-STOP</w:t>
      </w:r>
    </w:p>
    <w:p w14:paraId="4D7B6888" w14:textId="77777777" w:rsidR="00983137" w:rsidRPr="005D6EB4" w:rsidRDefault="00983137" w:rsidP="00983137">
      <w:pPr>
        <w:pStyle w:val="PL"/>
        <w:rPr>
          <w:color w:val="808080"/>
        </w:rPr>
      </w:pPr>
      <w:r w:rsidRPr="005D6EB4">
        <w:rPr>
          <w:color w:val="808080"/>
        </w:rPr>
        <w:t>-- ASN1STOP</w:t>
      </w:r>
    </w:p>
    <w:p w14:paraId="12660100" w14:textId="77777777" w:rsidR="00983137" w:rsidRPr="00325D1F" w:rsidRDefault="00983137" w:rsidP="009831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3137" w:rsidRPr="00325D1F" w14:paraId="5313339E" w14:textId="77777777" w:rsidTr="00FC1FED">
        <w:tc>
          <w:tcPr>
            <w:tcW w:w="14173" w:type="dxa"/>
            <w:tcBorders>
              <w:top w:val="single" w:sz="4" w:space="0" w:color="auto"/>
              <w:left w:val="single" w:sz="4" w:space="0" w:color="auto"/>
              <w:bottom w:val="single" w:sz="4" w:space="0" w:color="auto"/>
              <w:right w:val="single" w:sz="4" w:space="0" w:color="auto"/>
            </w:tcBorders>
            <w:hideMark/>
          </w:tcPr>
          <w:p w14:paraId="6E411D70" w14:textId="77777777" w:rsidR="00983137" w:rsidRPr="00325D1F" w:rsidRDefault="00983137" w:rsidP="00FC1FED">
            <w:pPr>
              <w:pStyle w:val="TAH"/>
              <w:rPr>
                <w:szCs w:val="22"/>
                <w:lang w:val="en-GB" w:eastAsia="ja-JP"/>
              </w:rPr>
            </w:pPr>
            <w:r w:rsidRPr="00325D1F">
              <w:rPr>
                <w:i/>
                <w:szCs w:val="22"/>
                <w:lang w:val="en-GB" w:eastAsia="ja-JP"/>
              </w:rPr>
              <w:t>SRS-TPC-</w:t>
            </w:r>
            <w:proofErr w:type="spellStart"/>
            <w:r w:rsidRPr="00325D1F">
              <w:rPr>
                <w:i/>
                <w:szCs w:val="22"/>
                <w:lang w:val="en-GB" w:eastAsia="ja-JP"/>
              </w:rPr>
              <w:t>CommandConfig</w:t>
            </w:r>
            <w:proofErr w:type="spellEnd"/>
            <w:r w:rsidRPr="00325D1F">
              <w:rPr>
                <w:i/>
                <w:szCs w:val="22"/>
                <w:lang w:val="en-GB" w:eastAsia="ja-JP"/>
              </w:rPr>
              <w:t xml:space="preserve"> </w:t>
            </w:r>
            <w:r w:rsidRPr="00325D1F">
              <w:rPr>
                <w:szCs w:val="22"/>
                <w:lang w:val="en-GB" w:eastAsia="ja-JP"/>
              </w:rPr>
              <w:t>field descriptions</w:t>
            </w:r>
          </w:p>
        </w:tc>
      </w:tr>
      <w:tr w:rsidR="00983137" w:rsidRPr="00325D1F" w14:paraId="550554F7" w14:textId="77777777" w:rsidTr="00FC1FED">
        <w:tc>
          <w:tcPr>
            <w:tcW w:w="14173" w:type="dxa"/>
            <w:tcBorders>
              <w:top w:val="single" w:sz="4" w:space="0" w:color="auto"/>
              <w:left w:val="single" w:sz="4" w:space="0" w:color="auto"/>
              <w:bottom w:val="single" w:sz="4" w:space="0" w:color="auto"/>
              <w:right w:val="single" w:sz="4" w:space="0" w:color="auto"/>
            </w:tcBorders>
            <w:hideMark/>
          </w:tcPr>
          <w:p w14:paraId="22B01DD3" w14:textId="77777777" w:rsidR="00983137" w:rsidRPr="00325D1F" w:rsidRDefault="00983137" w:rsidP="00FC1FED">
            <w:pPr>
              <w:pStyle w:val="TAL"/>
              <w:rPr>
                <w:b/>
                <w:i/>
                <w:szCs w:val="22"/>
                <w:lang w:val="en-GB" w:eastAsia="ja-JP"/>
              </w:rPr>
            </w:pPr>
            <w:r w:rsidRPr="00325D1F">
              <w:rPr>
                <w:b/>
                <w:i/>
                <w:szCs w:val="22"/>
                <w:lang w:val="en-GB" w:eastAsia="ja-JP"/>
              </w:rPr>
              <w:t>fieldTypeFormat2-3</w:t>
            </w:r>
          </w:p>
          <w:p w14:paraId="5974F0EE" w14:textId="77777777" w:rsidR="00983137" w:rsidRPr="00325D1F" w:rsidRDefault="00983137" w:rsidP="00FC1FED">
            <w:pPr>
              <w:pStyle w:val="TAL"/>
              <w:rPr>
                <w:szCs w:val="22"/>
                <w:lang w:val="en-GB" w:eastAsia="ja-JP"/>
              </w:rPr>
            </w:pPr>
            <w:r w:rsidRPr="00325D1F">
              <w:rPr>
                <w:szCs w:val="22"/>
                <w:lang w:val="en-GB" w:eastAsia="ja-JP"/>
              </w:rPr>
              <w:t>The type of a field within the group DCI with SRS request fields (optional), which indicates how many bits in the field are for SRS request (0 or 2).</w:t>
            </w:r>
          </w:p>
          <w:p w14:paraId="764BCD06" w14:textId="77777777" w:rsidR="00983137" w:rsidRPr="00325D1F" w:rsidRDefault="00983137" w:rsidP="00FC1FED">
            <w:pPr>
              <w:pStyle w:val="TAL"/>
              <w:rPr>
                <w:szCs w:val="22"/>
                <w:lang w:val="en-GB" w:eastAsia="ja-JP"/>
              </w:rPr>
            </w:pPr>
            <w:r w:rsidRPr="00325D1F">
              <w:rPr>
                <w:szCs w:val="22"/>
                <w:lang w:val="en-GB" w:eastAsia="ja-JP"/>
              </w:rPr>
              <w:t xml:space="preserve">Note that for Type A, there is a common SRS request field for all </w:t>
            </w:r>
            <w:proofErr w:type="spellStart"/>
            <w:r w:rsidRPr="00325D1F">
              <w:rPr>
                <w:szCs w:val="22"/>
                <w:lang w:val="en-GB" w:eastAsia="ja-JP"/>
              </w:rPr>
              <w:t>SCells</w:t>
            </w:r>
            <w:proofErr w:type="spellEnd"/>
            <w:r w:rsidRPr="00325D1F">
              <w:rPr>
                <w:szCs w:val="22"/>
                <w:lang w:val="en-GB" w:eastAsia="ja-JP"/>
              </w:rPr>
              <w:t xml:space="preserve"> in the set, but each </w:t>
            </w:r>
            <w:proofErr w:type="spellStart"/>
            <w:r w:rsidRPr="00325D1F">
              <w:rPr>
                <w:szCs w:val="22"/>
                <w:lang w:val="en-GB" w:eastAsia="ja-JP"/>
              </w:rPr>
              <w:t>SCell</w:t>
            </w:r>
            <w:proofErr w:type="spellEnd"/>
            <w:r w:rsidRPr="00325D1F">
              <w:rPr>
                <w:szCs w:val="22"/>
                <w:lang w:val="en-GB" w:eastAsia="ja-JP"/>
              </w:rPr>
              <w:t xml:space="preserve"> has its own TPC command bits. See TS 38.212 [17] clause 7.3.1 and , TS 38.213 [13], clause 11.3.</w:t>
            </w:r>
          </w:p>
        </w:tc>
      </w:tr>
      <w:tr w:rsidR="00983137" w:rsidRPr="00325D1F" w14:paraId="1D231C55" w14:textId="77777777" w:rsidTr="00FC1FED">
        <w:tc>
          <w:tcPr>
            <w:tcW w:w="14173" w:type="dxa"/>
            <w:tcBorders>
              <w:top w:val="single" w:sz="4" w:space="0" w:color="auto"/>
              <w:left w:val="single" w:sz="4" w:space="0" w:color="auto"/>
              <w:bottom w:val="single" w:sz="4" w:space="0" w:color="auto"/>
              <w:right w:val="single" w:sz="4" w:space="0" w:color="auto"/>
            </w:tcBorders>
            <w:hideMark/>
          </w:tcPr>
          <w:p w14:paraId="48997640" w14:textId="77777777" w:rsidR="00983137" w:rsidRPr="00325D1F" w:rsidRDefault="00983137" w:rsidP="00FC1FED">
            <w:pPr>
              <w:pStyle w:val="TAL"/>
              <w:rPr>
                <w:b/>
                <w:i/>
                <w:szCs w:val="22"/>
                <w:lang w:val="en-GB" w:eastAsia="ja-JP"/>
              </w:rPr>
            </w:pPr>
            <w:r w:rsidRPr="00325D1F">
              <w:rPr>
                <w:b/>
                <w:i/>
                <w:szCs w:val="22"/>
                <w:lang w:val="en-GB" w:eastAsia="ja-JP"/>
              </w:rPr>
              <w:t>startingBitOfFormat2-3</w:t>
            </w:r>
          </w:p>
          <w:p w14:paraId="425A4C04" w14:textId="77777777" w:rsidR="00983137" w:rsidRPr="00325D1F" w:rsidRDefault="00983137" w:rsidP="00FC1FED">
            <w:pPr>
              <w:pStyle w:val="TAL"/>
              <w:rPr>
                <w:b/>
                <w:i/>
                <w:szCs w:val="22"/>
                <w:lang w:val="en-GB" w:eastAsia="ja-JP"/>
              </w:rPr>
            </w:pPr>
            <w:r w:rsidRPr="00325D1F">
              <w:rPr>
                <w:szCs w:val="22"/>
                <w:lang w:val="en-GB" w:eastAsia="ja-JP"/>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983137" w:rsidRPr="00325D1F" w14:paraId="287EA359" w14:textId="77777777" w:rsidTr="00FC1FED">
        <w:tc>
          <w:tcPr>
            <w:tcW w:w="14173" w:type="dxa"/>
            <w:tcBorders>
              <w:top w:val="single" w:sz="4" w:space="0" w:color="auto"/>
              <w:left w:val="single" w:sz="4" w:space="0" w:color="auto"/>
              <w:bottom w:val="single" w:sz="4" w:space="0" w:color="auto"/>
              <w:right w:val="single" w:sz="4" w:space="0" w:color="auto"/>
            </w:tcBorders>
            <w:hideMark/>
          </w:tcPr>
          <w:p w14:paraId="6702AB6A" w14:textId="77777777" w:rsidR="00983137" w:rsidRPr="00325D1F" w:rsidRDefault="00983137" w:rsidP="00FC1FED">
            <w:pPr>
              <w:pStyle w:val="TAL"/>
              <w:rPr>
                <w:b/>
                <w:i/>
                <w:szCs w:val="22"/>
                <w:lang w:val="en-GB" w:eastAsia="ja-JP"/>
              </w:rPr>
            </w:pPr>
            <w:r w:rsidRPr="00325D1F">
              <w:rPr>
                <w:b/>
                <w:i/>
                <w:szCs w:val="22"/>
                <w:lang w:val="en-GB" w:eastAsia="ja-JP"/>
              </w:rPr>
              <w:t>startingBitOfFormat2-3SUL</w:t>
            </w:r>
          </w:p>
          <w:p w14:paraId="6C76E6BC" w14:textId="77777777" w:rsidR="00983137" w:rsidRPr="00325D1F" w:rsidRDefault="00983137" w:rsidP="00FC1FED">
            <w:pPr>
              <w:pStyle w:val="TAL"/>
              <w:rPr>
                <w:szCs w:val="22"/>
                <w:lang w:val="en-GB" w:eastAsia="ja-JP"/>
              </w:rPr>
            </w:pPr>
            <w:r w:rsidRPr="00325D1F">
              <w:rPr>
                <w:szCs w:val="22"/>
                <w:lang w:val="en-GB" w:eastAsia="ja-JP"/>
              </w:rPr>
              <w:t>The starting bit position of a block within the group DCI with SRS request fields (optional) and TPC commands for SUL carrier (see TS 38.212 [17], clause 7.3.1 and TS 38.213 [13], clause 11.3).</w:t>
            </w:r>
          </w:p>
        </w:tc>
      </w:tr>
    </w:tbl>
    <w:p w14:paraId="1D4D5A49" w14:textId="77777777" w:rsidR="00983137" w:rsidRPr="00325D1F" w:rsidRDefault="00983137" w:rsidP="00983137"/>
    <w:p w14:paraId="68E9EE43" w14:textId="77777777" w:rsidR="00122EF0" w:rsidRPr="00122EF0" w:rsidRDefault="00122EF0" w:rsidP="00122EF0"/>
    <w:p w14:paraId="13062966" w14:textId="77777777" w:rsidR="00595172" w:rsidRPr="005D6EB4" w:rsidRDefault="00595172" w:rsidP="00595172">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6E6EFBD4" w14:textId="77777777" w:rsidR="00595172" w:rsidRPr="005D6EB4" w:rsidRDefault="00595172" w:rsidP="00595172">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32BFE2B0" w14:textId="77777777" w:rsidR="00595172" w:rsidRPr="005D6EB4" w:rsidRDefault="00595172" w:rsidP="00595172">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0668385B" w14:textId="77777777" w:rsidR="00595172" w:rsidRPr="005D6EB4" w:rsidRDefault="00595172" w:rsidP="00595172">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6746BA4C" w14:textId="77777777" w:rsidR="00595172" w:rsidRPr="005D6EB4" w:rsidRDefault="00595172" w:rsidP="00595172">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1F65DB24" w14:textId="77777777" w:rsidR="00595172" w:rsidRPr="005D6EB4" w:rsidRDefault="00595172" w:rsidP="00595172">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2194AC47" w14:textId="77777777" w:rsidR="00595172" w:rsidRPr="005D6EB4" w:rsidRDefault="00595172" w:rsidP="00595172">
      <w:pPr>
        <w:pStyle w:val="PL"/>
        <w:rPr>
          <w:color w:val="808080"/>
        </w:rPr>
      </w:pPr>
      <w:r w:rsidRPr="00325D1F">
        <w:t xml:space="preserve">                                                            </w:t>
      </w:r>
      <w:r w:rsidRPr="005D6EB4">
        <w:rPr>
          <w:color w:val="808080"/>
        </w:rPr>
        <w:t>-- point.</w:t>
      </w:r>
    </w:p>
    <w:p w14:paraId="5FA1DC1C" w14:textId="77777777" w:rsidR="00595172" w:rsidRPr="005D6EB4" w:rsidRDefault="00595172" w:rsidP="00595172">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2C462930" w14:textId="1BF89B12" w:rsidR="00BB5D21" w:rsidRDefault="00BB5D21" w:rsidP="00BB5D21"/>
    <w:p w14:paraId="59B0BAFB" w14:textId="77777777" w:rsidR="00171826" w:rsidRPr="00BB5D21" w:rsidRDefault="00171826" w:rsidP="00BB5D21"/>
    <w:sectPr w:rsidR="00171826" w:rsidRPr="00BB5D21" w:rsidSect="00035D4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7725" w14:textId="77777777" w:rsidR="00F14301" w:rsidRDefault="00F14301">
      <w:r>
        <w:separator/>
      </w:r>
    </w:p>
  </w:endnote>
  <w:endnote w:type="continuationSeparator" w:id="0">
    <w:p w14:paraId="20628D46" w14:textId="77777777" w:rsidR="00F14301" w:rsidRDefault="00F1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C33A8" w14:textId="77777777" w:rsidR="00F14301" w:rsidRDefault="00F143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CC5B3" w14:textId="77777777" w:rsidR="00F14301" w:rsidRDefault="00F14301">
      <w:r>
        <w:separator/>
      </w:r>
    </w:p>
  </w:footnote>
  <w:footnote w:type="continuationSeparator" w:id="0">
    <w:p w14:paraId="7D927E7C" w14:textId="77777777" w:rsidR="00F14301" w:rsidRDefault="00F1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AA37" w14:textId="77777777" w:rsidR="00F14301" w:rsidRDefault="00F143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C082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6E28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30C9"/>
    <w:multiLevelType w:val="hybridMultilevel"/>
    <w:tmpl w:val="CB6ECDB4"/>
    <w:lvl w:ilvl="0" w:tplc="EF30A76E">
      <w:start w:val="200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265887"/>
    <w:multiLevelType w:val="hybridMultilevel"/>
    <w:tmpl w:val="925EC0FE"/>
    <w:lvl w:ilvl="0" w:tplc="812ACC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6"/>
  </w:num>
  <w:num w:numId="2">
    <w:abstractNumId w:val="30"/>
  </w:num>
  <w:num w:numId="3">
    <w:abstractNumId w:val="23"/>
  </w:num>
  <w:num w:numId="4">
    <w:abstractNumId w:val="24"/>
  </w:num>
  <w:num w:numId="5">
    <w:abstractNumId w:val="19"/>
  </w:num>
  <w:num w:numId="6">
    <w:abstractNumId w:val="27"/>
  </w:num>
  <w:num w:numId="7">
    <w:abstractNumId w:val="35"/>
  </w:num>
  <w:num w:numId="8">
    <w:abstractNumId w:val="20"/>
  </w:num>
  <w:num w:numId="9">
    <w:abstractNumId w:val="18"/>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37"/>
  </w:num>
  <w:num w:numId="17">
    <w:abstractNumId w:val="14"/>
  </w:num>
  <w:num w:numId="18">
    <w:abstractNumId w:val="17"/>
  </w:num>
  <w:num w:numId="19">
    <w:abstractNumId w:val="11"/>
  </w:num>
  <w:num w:numId="20">
    <w:abstractNumId w:val="41"/>
  </w:num>
  <w:num w:numId="21">
    <w:abstractNumId w:val="21"/>
  </w:num>
  <w:num w:numId="22">
    <w:abstractNumId w:val="40"/>
  </w:num>
  <w:num w:numId="23">
    <w:abstractNumId w:val="31"/>
  </w:num>
  <w:num w:numId="2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4"/>
  </w:num>
  <w:num w:numId="26">
    <w:abstractNumId w:val="39"/>
  </w:num>
  <w:num w:numId="27">
    <w:abstractNumId w:val="26"/>
  </w:num>
  <w:num w:numId="28">
    <w:abstractNumId w:val="13"/>
  </w:num>
  <w:num w:numId="29">
    <w:abstractNumId w:val="9"/>
  </w:num>
  <w:num w:numId="30">
    <w:abstractNumId w:val="12"/>
  </w:num>
  <w:num w:numId="31">
    <w:abstractNumId w:val="29"/>
  </w:num>
  <w:num w:numId="32">
    <w:abstractNumId w:val="28"/>
  </w:num>
  <w:num w:numId="33">
    <w:abstractNumId w:val="10"/>
  </w:num>
  <w:num w:numId="34">
    <w:abstractNumId w:val="42"/>
  </w:num>
  <w:num w:numId="35">
    <w:abstractNumId w:val="32"/>
  </w:num>
  <w:num w:numId="36">
    <w:abstractNumId w:val="8"/>
  </w:num>
  <w:num w:numId="37">
    <w:abstractNumId w:val="7"/>
  </w:num>
  <w:num w:numId="38">
    <w:abstractNumId w:val="38"/>
  </w:num>
  <w:num w:numId="39">
    <w:abstractNumId w:val="36"/>
  </w:num>
  <w:num w:numId="40">
    <w:abstractNumId w:val="16"/>
  </w:num>
  <w:num w:numId="41">
    <w:abstractNumId w:val="22"/>
  </w:num>
  <w:num w:numId="42">
    <w:abstractNumId w:val="15"/>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21"/>
    <w:rsid w:val="000006E1"/>
    <w:rsid w:val="00002A37"/>
    <w:rsid w:val="0000564C"/>
    <w:rsid w:val="00006446"/>
    <w:rsid w:val="00006896"/>
    <w:rsid w:val="000077F4"/>
    <w:rsid w:val="00007CDC"/>
    <w:rsid w:val="00011B28"/>
    <w:rsid w:val="00015D15"/>
    <w:rsid w:val="00015D7D"/>
    <w:rsid w:val="0002564D"/>
    <w:rsid w:val="00025ECA"/>
    <w:rsid w:val="000325B8"/>
    <w:rsid w:val="00034C15"/>
    <w:rsid w:val="00035D42"/>
    <w:rsid w:val="00036BA1"/>
    <w:rsid w:val="000422E2"/>
    <w:rsid w:val="00042F22"/>
    <w:rsid w:val="000444EF"/>
    <w:rsid w:val="00052A07"/>
    <w:rsid w:val="000534E3"/>
    <w:rsid w:val="0005606A"/>
    <w:rsid w:val="00057117"/>
    <w:rsid w:val="000616E7"/>
    <w:rsid w:val="0006487E"/>
    <w:rsid w:val="00065E1A"/>
    <w:rsid w:val="00077E5F"/>
    <w:rsid w:val="0008016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1D5"/>
    <w:rsid w:val="000D4797"/>
    <w:rsid w:val="000E0527"/>
    <w:rsid w:val="000E1E92"/>
    <w:rsid w:val="000F06D6"/>
    <w:rsid w:val="000F0EB1"/>
    <w:rsid w:val="000F1106"/>
    <w:rsid w:val="000F3BE9"/>
    <w:rsid w:val="000F3F6C"/>
    <w:rsid w:val="000F52FC"/>
    <w:rsid w:val="000F6DF3"/>
    <w:rsid w:val="001005FF"/>
    <w:rsid w:val="0010504B"/>
    <w:rsid w:val="001062FB"/>
    <w:rsid w:val="001063E6"/>
    <w:rsid w:val="00113CF4"/>
    <w:rsid w:val="001153EA"/>
    <w:rsid w:val="00115643"/>
    <w:rsid w:val="00116765"/>
    <w:rsid w:val="001219F5"/>
    <w:rsid w:val="00121A20"/>
    <w:rsid w:val="00122EF0"/>
    <w:rsid w:val="0012377F"/>
    <w:rsid w:val="00124314"/>
    <w:rsid w:val="00126B4A"/>
    <w:rsid w:val="00132FD0"/>
    <w:rsid w:val="001344C0"/>
    <w:rsid w:val="001346FA"/>
    <w:rsid w:val="00135252"/>
    <w:rsid w:val="00137AB5"/>
    <w:rsid w:val="00137F0B"/>
    <w:rsid w:val="00151E23"/>
    <w:rsid w:val="001526E0"/>
    <w:rsid w:val="001551B5"/>
    <w:rsid w:val="001659C1"/>
    <w:rsid w:val="00171826"/>
    <w:rsid w:val="00173A8E"/>
    <w:rsid w:val="0017502C"/>
    <w:rsid w:val="0017659F"/>
    <w:rsid w:val="0018143F"/>
    <w:rsid w:val="00181FF8"/>
    <w:rsid w:val="0018479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CEC"/>
    <w:rsid w:val="001E58E2"/>
    <w:rsid w:val="001E7AED"/>
    <w:rsid w:val="001F3916"/>
    <w:rsid w:val="001F54C5"/>
    <w:rsid w:val="001F662C"/>
    <w:rsid w:val="001F7074"/>
    <w:rsid w:val="00200490"/>
    <w:rsid w:val="00201F3A"/>
    <w:rsid w:val="00203F96"/>
    <w:rsid w:val="002043F5"/>
    <w:rsid w:val="002069B2"/>
    <w:rsid w:val="00207FA3"/>
    <w:rsid w:val="00213F57"/>
    <w:rsid w:val="00214DA8"/>
    <w:rsid w:val="00215423"/>
    <w:rsid w:val="002158FA"/>
    <w:rsid w:val="00220600"/>
    <w:rsid w:val="002224DB"/>
    <w:rsid w:val="00223FCB"/>
    <w:rsid w:val="002252C3"/>
    <w:rsid w:val="00225C54"/>
    <w:rsid w:val="00227F4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F9F"/>
    <w:rsid w:val="002805F5"/>
    <w:rsid w:val="00280751"/>
    <w:rsid w:val="0028280A"/>
    <w:rsid w:val="00286ACD"/>
    <w:rsid w:val="00287838"/>
    <w:rsid w:val="002907B5"/>
    <w:rsid w:val="00292EB7"/>
    <w:rsid w:val="00295520"/>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6A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996"/>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5F1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C53"/>
    <w:rsid w:val="00582809"/>
    <w:rsid w:val="0058798C"/>
    <w:rsid w:val="005900FA"/>
    <w:rsid w:val="005935A4"/>
    <w:rsid w:val="005948C2"/>
    <w:rsid w:val="00595172"/>
    <w:rsid w:val="00595DCA"/>
    <w:rsid w:val="0059779B"/>
    <w:rsid w:val="005A209A"/>
    <w:rsid w:val="005A662D"/>
    <w:rsid w:val="005B1409"/>
    <w:rsid w:val="005B1568"/>
    <w:rsid w:val="005B35D7"/>
    <w:rsid w:val="005B392A"/>
    <w:rsid w:val="005B3AA3"/>
    <w:rsid w:val="005B6F83"/>
    <w:rsid w:val="005C74FB"/>
    <w:rsid w:val="005D1602"/>
    <w:rsid w:val="005E385F"/>
    <w:rsid w:val="005E5B81"/>
    <w:rsid w:val="005F12BA"/>
    <w:rsid w:val="005F2CB1"/>
    <w:rsid w:val="005F3025"/>
    <w:rsid w:val="005F618C"/>
    <w:rsid w:val="005F70BD"/>
    <w:rsid w:val="0060283C"/>
    <w:rsid w:val="00604F14"/>
    <w:rsid w:val="00611B83"/>
    <w:rsid w:val="00613257"/>
    <w:rsid w:val="0062047F"/>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30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0C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188"/>
    <w:rsid w:val="006E673D"/>
    <w:rsid w:val="006E7D3B"/>
    <w:rsid w:val="006F1B70"/>
    <w:rsid w:val="006F2617"/>
    <w:rsid w:val="006F341D"/>
    <w:rsid w:val="006F3CDE"/>
    <w:rsid w:val="006F58D4"/>
    <w:rsid w:val="006F6582"/>
    <w:rsid w:val="0070346E"/>
    <w:rsid w:val="00704EDB"/>
    <w:rsid w:val="00706101"/>
    <w:rsid w:val="00707072"/>
    <w:rsid w:val="00707D61"/>
    <w:rsid w:val="00712287"/>
    <w:rsid w:val="00712772"/>
    <w:rsid w:val="007148D3"/>
    <w:rsid w:val="00715B9A"/>
    <w:rsid w:val="00722F20"/>
    <w:rsid w:val="007257D0"/>
    <w:rsid w:val="00726EA6"/>
    <w:rsid w:val="00727208"/>
    <w:rsid w:val="00727680"/>
    <w:rsid w:val="007348B1"/>
    <w:rsid w:val="007362A6"/>
    <w:rsid w:val="00736D7D"/>
    <w:rsid w:val="00740E58"/>
    <w:rsid w:val="007421DB"/>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6A5"/>
    <w:rsid w:val="007B3D2D"/>
    <w:rsid w:val="007B50AE"/>
    <w:rsid w:val="007B51DF"/>
    <w:rsid w:val="007C05DD"/>
    <w:rsid w:val="007C3D18"/>
    <w:rsid w:val="007C60BF"/>
    <w:rsid w:val="007C66BE"/>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1E1"/>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E4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137"/>
    <w:rsid w:val="00985253"/>
    <w:rsid w:val="009853B3"/>
    <w:rsid w:val="00990630"/>
    <w:rsid w:val="00991761"/>
    <w:rsid w:val="00994DCA"/>
    <w:rsid w:val="009960EC"/>
    <w:rsid w:val="009970DD"/>
    <w:rsid w:val="009A07E4"/>
    <w:rsid w:val="009A0FBA"/>
    <w:rsid w:val="009A1601"/>
    <w:rsid w:val="009A3BB6"/>
    <w:rsid w:val="009A462D"/>
    <w:rsid w:val="009A5CBA"/>
    <w:rsid w:val="009B1F30"/>
    <w:rsid w:val="009B3AC2"/>
    <w:rsid w:val="009B4DF4"/>
    <w:rsid w:val="009B564E"/>
    <w:rsid w:val="009B7E87"/>
    <w:rsid w:val="009C0169"/>
    <w:rsid w:val="009C403E"/>
    <w:rsid w:val="009C7586"/>
    <w:rsid w:val="009D4FF0"/>
    <w:rsid w:val="009D703C"/>
    <w:rsid w:val="009D718F"/>
    <w:rsid w:val="009D7807"/>
    <w:rsid w:val="009E068F"/>
    <w:rsid w:val="009E14E0"/>
    <w:rsid w:val="009E35DB"/>
    <w:rsid w:val="009E47A3"/>
    <w:rsid w:val="009F08F3"/>
    <w:rsid w:val="009F344F"/>
    <w:rsid w:val="009F3EEC"/>
    <w:rsid w:val="00A031D8"/>
    <w:rsid w:val="00A048A8"/>
    <w:rsid w:val="00A04F49"/>
    <w:rsid w:val="00A1203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BB6"/>
    <w:rsid w:val="00AB655E"/>
    <w:rsid w:val="00AC007F"/>
    <w:rsid w:val="00AC2ECD"/>
    <w:rsid w:val="00AC3119"/>
    <w:rsid w:val="00AC49FB"/>
    <w:rsid w:val="00AC5A10"/>
    <w:rsid w:val="00AD0AA3"/>
    <w:rsid w:val="00AD3F94"/>
    <w:rsid w:val="00AD4A5A"/>
    <w:rsid w:val="00AD68A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E16"/>
    <w:rsid w:val="00B372AA"/>
    <w:rsid w:val="00B40445"/>
    <w:rsid w:val="00B409E0"/>
    <w:rsid w:val="00B41888"/>
    <w:rsid w:val="00B45A52"/>
    <w:rsid w:val="00B46175"/>
    <w:rsid w:val="00B548B7"/>
    <w:rsid w:val="00B664C7"/>
    <w:rsid w:val="00B739F6"/>
    <w:rsid w:val="00B81A6C"/>
    <w:rsid w:val="00B826C9"/>
    <w:rsid w:val="00B85DE5"/>
    <w:rsid w:val="00B90F73"/>
    <w:rsid w:val="00B93B59"/>
    <w:rsid w:val="00B9406A"/>
    <w:rsid w:val="00BA2280"/>
    <w:rsid w:val="00BA2A08"/>
    <w:rsid w:val="00BA56D2"/>
    <w:rsid w:val="00BA76E0"/>
    <w:rsid w:val="00BB2A25"/>
    <w:rsid w:val="00BB51E9"/>
    <w:rsid w:val="00BB5D21"/>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D72"/>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9D4"/>
    <w:rsid w:val="00D92982"/>
    <w:rsid w:val="00D93360"/>
    <w:rsid w:val="00DA305E"/>
    <w:rsid w:val="00DA5417"/>
    <w:rsid w:val="00DA56E8"/>
    <w:rsid w:val="00DB0A9F"/>
    <w:rsid w:val="00DB377D"/>
    <w:rsid w:val="00DC2D36"/>
    <w:rsid w:val="00DC53EF"/>
    <w:rsid w:val="00DC67B5"/>
    <w:rsid w:val="00DD4F2A"/>
    <w:rsid w:val="00DE0279"/>
    <w:rsid w:val="00DE5608"/>
    <w:rsid w:val="00DE58D0"/>
    <w:rsid w:val="00DE654F"/>
    <w:rsid w:val="00DF0B6E"/>
    <w:rsid w:val="00DF15E0"/>
    <w:rsid w:val="00DF37A0"/>
    <w:rsid w:val="00DF671C"/>
    <w:rsid w:val="00E110E7"/>
    <w:rsid w:val="00E11B20"/>
    <w:rsid w:val="00E17FA2"/>
    <w:rsid w:val="00E22330"/>
    <w:rsid w:val="00E30B5A"/>
    <w:rsid w:val="00E3123D"/>
    <w:rsid w:val="00E31461"/>
    <w:rsid w:val="00E31D43"/>
    <w:rsid w:val="00E32608"/>
    <w:rsid w:val="00E33540"/>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BBB"/>
    <w:rsid w:val="00E9291C"/>
    <w:rsid w:val="00E93FFE"/>
    <w:rsid w:val="00E94F8A"/>
    <w:rsid w:val="00E9749B"/>
    <w:rsid w:val="00EA7A41"/>
    <w:rsid w:val="00EB077B"/>
    <w:rsid w:val="00EB4EA2"/>
    <w:rsid w:val="00EC24D5"/>
    <w:rsid w:val="00EC27C6"/>
    <w:rsid w:val="00EC4207"/>
    <w:rsid w:val="00EC5653"/>
    <w:rsid w:val="00EC71CE"/>
    <w:rsid w:val="00ED1006"/>
    <w:rsid w:val="00EF18FE"/>
    <w:rsid w:val="00EF5272"/>
    <w:rsid w:val="00EF5787"/>
    <w:rsid w:val="00EF60D0"/>
    <w:rsid w:val="00F0528D"/>
    <w:rsid w:val="00F06C67"/>
    <w:rsid w:val="00F06DFD"/>
    <w:rsid w:val="00F071D1"/>
    <w:rsid w:val="00F07533"/>
    <w:rsid w:val="00F10629"/>
    <w:rsid w:val="00F13969"/>
    <w:rsid w:val="00F14301"/>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37A"/>
    <w:rsid w:val="00F804BE"/>
    <w:rsid w:val="00F817CE"/>
    <w:rsid w:val="00F8456C"/>
    <w:rsid w:val="00F859D8"/>
    <w:rsid w:val="00F868F5"/>
    <w:rsid w:val="00F9056A"/>
    <w:rsid w:val="00F90F8D"/>
    <w:rsid w:val="00F92782"/>
    <w:rsid w:val="00F93AA9"/>
    <w:rsid w:val="00F96985"/>
    <w:rsid w:val="00F969C8"/>
    <w:rsid w:val="00F97838"/>
    <w:rsid w:val="00FA2BB3"/>
    <w:rsid w:val="00FB4C80"/>
    <w:rsid w:val="00FB6A6A"/>
    <w:rsid w:val="00FC1FED"/>
    <w:rsid w:val="00FC7429"/>
    <w:rsid w:val="00FD07F6"/>
    <w:rsid w:val="00FD1EC8"/>
    <w:rsid w:val="00FD47ED"/>
    <w:rsid w:val="00FD6155"/>
    <w:rsid w:val="00FD74DB"/>
    <w:rsid w:val="00FD7660"/>
    <w:rsid w:val="00FE0655"/>
    <w:rsid w:val="00FE2365"/>
    <w:rsid w:val="00FE37D7"/>
    <w:rsid w:val="00FE4C7B"/>
    <w:rsid w:val="00FE7336"/>
    <w:rsid w:val="00FE787C"/>
    <w:rsid w:val="00FF45A5"/>
    <w:rsid w:val="00FF5247"/>
    <w:rsid w:val="00FF5C91"/>
    <w:rsid w:val="00FF7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03E50364"/>
  <w15:chartTrackingRefBased/>
  <w15:docId w15:val="{9008B0B6-8BD8-408B-B9D7-8DC496831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9D7807"/>
    <w:rPr>
      <w:rFonts w:ascii="Arial" w:hAnsi="Arial"/>
      <w:sz w:val="18"/>
      <w:lang w:val="x-none" w:eastAsia="x-none"/>
    </w:rPr>
  </w:style>
  <w:style w:type="character" w:customStyle="1" w:styleId="B1Zchn">
    <w:name w:val="B1 Zchn"/>
    <w:qFormat/>
    <w:rsid w:val="00F969C8"/>
    <w:rPr>
      <w:lang w:eastAsia="en-US"/>
    </w:rPr>
  </w:style>
  <w:style w:type="character" w:customStyle="1" w:styleId="B2Car">
    <w:name w:val="B2 Car"/>
    <w:rsid w:val="0008016F"/>
    <w:rPr>
      <w:lang w:val="en-GB" w:eastAsia="en-US"/>
    </w:rPr>
  </w:style>
  <w:style w:type="character" w:customStyle="1" w:styleId="Heading2Char1">
    <w:name w:val="Heading 2 Char1"/>
    <w:aliases w:val="H2 Char1,h2 Char1,DO NOT USE_h2 Char,h21 Char,Head2A Char,2 Char,UNDERRUBRIK 1-2 Char,Heading 2 Char Char,H2 Char Char,h2 Char Char"/>
    <w:rsid w:val="0008016F"/>
    <w:rPr>
      <w:rFonts w:ascii="Arial" w:hAnsi="Arial"/>
      <w:sz w:val="32"/>
      <w:lang w:eastAsia="en-US"/>
    </w:rPr>
  </w:style>
  <w:style w:type="character" w:customStyle="1" w:styleId="TALChar">
    <w:name w:val="TAL Char"/>
    <w:locked/>
    <w:rsid w:val="0008016F"/>
    <w:rPr>
      <w:rFonts w:ascii="Arial" w:hAnsi="Arial"/>
      <w:sz w:val="18"/>
      <w:lang w:eastAsia="en-US"/>
    </w:rPr>
  </w:style>
  <w:style w:type="character" w:customStyle="1" w:styleId="B3Char">
    <w:name w:val="B3 Char"/>
    <w:rsid w:val="0008016F"/>
    <w:rPr>
      <w:lang w:eastAsia="en-US"/>
    </w:rPr>
  </w:style>
  <w:style w:type="character" w:customStyle="1" w:styleId="FootnoteTextChar1">
    <w:name w:val="Footnote Text Char1"/>
    <w:rsid w:val="0008016F"/>
    <w:rPr>
      <w:lang w:eastAsia="en-US"/>
    </w:rPr>
  </w:style>
  <w:style w:type="character" w:customStyle="1" w:styleId="ListChar">
    <w:name w:val="List Char"/>
    <w:link w:val="List"/>
    <w:rsid w:val="0008016F"/>
    <w:rPr>
      <w:rFonts w:ascii="Arial" w:hAnsi="Arial"/>
      <w:lang w:eastAsia="zh-CN"/>
    </w:rPr>
  </w:style>
  <w:style w:type="character" w:customStyle="1" w:styleId="List2Char">
    <w:name w:val="List 2 Char"/>
    <w:link w:val="List2"/>
    <w:rsid w:val="0008016F"/>
    <w:rPr>
      <w:rFonts w:ascii="Arial" w:hAnsi="Arial"/>
      <w:lang w:eastAsia="ja-JP"/>
    </w:rPr>
  </w:style>
  <w:style w:type="character" w:customStyle="1" w:styleId="List3Char">
    <w:name w:val="List 3 Char"/>
    <w:link w:val="List3"/>
    <w:rsid w:val="0008016F"/>
    <w:rPr>
      <w:rFonts w:ascii="Arial" w:hAnsi="Arial"/>
      <w:lang w:eastAsia="ja-JP"/>
    </w:rPr>
  </w:style>
  <w:style w:type="paragraph" w:customStyle="1" w:styleId="enumlev2">
    <w:name w:val="enumlev2"/>
    <w:basedOn w:val="Normal"/>
    <w:rsid w:val="0008016F"/>
    <w:pPr>
      <w:numPr>
        <w:numId w:val="32"/>
      </w:num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8016F"/>
    <w:pPr>
      <w:keepNext/>
      <w:keepLines/>
      <w:tabs>
        <w:tab w:val="num" w:pos="992"/>
      </w:tabs>
      <w:spacing w:before="240"/>
      <w:ind w:left="1418"/>
    </w:pPr>
    <w:rPr>
      <w:rFonts w:ascii="Arial" w:hAnsi="Arial"/>
      <w:b/>
      <w:sz w:val="36"/>
      <w:lang w:val="en-US" w:eastAsia="en-GB"/>
    </w:rPr>
  </w:style>
  <w:style w:type="character" w:customStyle="1" w:styleId="PlainTextChar1">
    <w:name w:val="Plain Text Char1"/>
    <w:rsid w:val="0008016F"/>
    <w:rPr>
      <w:rFonts w:ascii="Courier New" w:hAnsi="Courier New" w:cs="Courier New"/>
      <w:lang w:eastAsia="en-US"/>
    </w:rPr>
  </w:style>
  <w:style w:type="character" w:customStyle="1" w:styleId="BodyText2Char">
    <w:name w:val="Body Text 2 Char"/>
    <w:link w:val="BodyText2"/>
    <w:rsid w:val="0008016F"/>
    <w:rPr>
      <w:kern w:val="2"/>
      <w:sz w:val="21"/>
      <w:lang w:val="en-US" w:eastAsia="ja-JP"/>
    </w:rPr>
  </w:style>
  <w:style w:type="paragraph" w:styleId="BodyText2">
    <w:name w:val="Body Text 2"/>
    <w:basedOn w:val="Normal"/>
    <w:link w:val="BodyText2Char"/>
    <w:rsid w:val="0008016F"/>
    <w:pPr>
      <w:widowControl w:val="0"/>
      <w:numPr>
        <w:numId w:val="33"/>
      </w:numPr>
      <w:tabs>
        <w:tab w:val="clear" w:pos="567"/>
        <w:tab w:val="left" w:pos="2205"/>
      </w:tabs>
      <w:spacing w:after="0"/>
      <w:ind w:left="630" w:firstLine="0"/>
      <w:jc w:val="both"/>
    </w:pPr>
    <w:rPr>
      <w:rFonts w:ascii="CG Times (WN)" w:hAnsi="CG Times (WN)"/>
      <w:kern w:val="2"/>
      <w:sz w:val="21"/>
      <w:lang w:val="en-US"/>
    </w:rPr>
  </w:style>
  <w:style w:type="character" w:customStyle="1" w:styleId="BodyText2Char1">
    <w:name w:val="Body Text 2 Char1"/>
    <w:basedOn w:val="DefaultParagraphFont"/>
    <w:rsid w:val="0008016F"/>
    <w:rPr>
      <w:rFonts w:ascii="Times New Roman" w:hAnsi="Times New Roman"/>
      <w:lang w:eastAsia="ja-JP"/>
    </w:rPr>
  </w:style>
  <w:style w:type="character" w:customStyle="1" w:styleId="BodyTextIndent2Char">
    <w:name w:val="Body Text Indent 2 Char"/>
    <w:link w:val="BodyTextIndent2"/>
    <w:rsid w:val="0008016F"/>
    <w:rPr>
      <w:kern w:val="2"/>
      <w:lang w:val="en-US" w:eastAsia="ja-JP"/>
    </w:rPr>
  </w:style>
  <w:style w:type="paragraph" w:styleId="BodyTextIndent2">
    <w:name w:val="Body Text Indent 2"/>
    <w:basedOn w:val="Normal"/>
    <w:link w:val="BodyTextIndent2Char"/>
    <w:rsid w:val="0008016F"/>
    <w:pPr>
      <w:widowControl w:val="0"/>
      <w:numPr>
        <w:numId w:val="31"/>
      </w:numPr>
      <w:tabs>
        <w:tab w:val="clear" w:pos="992"/>
        <w:tab w:val="left" w:pos="2205"/>
      </w:tabs>
      <w:spacing w:after="0"/>
      <w:ind w:left="200" w:firstLine="0"/>
      <w:jc w:val="both"/>
    </w:pPr>
    <w:rPr>
      <w:rFonts w:ascii="CG Times (WN)" w:hAnsi="CG Times (WN)"/>
      <w:kern w:val="2"/>
      <w:lang w:val="en-US"/>
    </w:rPr>
  </w:style>
  <w:style w:type="character" w:customStyle="1" w:styleId="BodyTextIndent2Char1">
    <w:name w:val="Body Text Indent 2 Char1"/>
    <w:basedOn w:val="DefaultParagraphFont"/>
    <w:rsid w:val="0008016F"/>
    <w:rPr>
      <w:rFonts w:ascii="Times New Roman" w:hAnsi="Times New Roman"/>
      <w:lang w:eastAsia="ja-JP"/>
    </w:rPr>
  </w:style>
  <w:style w:type="character" w:customStyle="1" w:styleId="BodyTextIndent3Char">
    <w:name w:val="Body Text Indent 3 Char"/>
    <w:link w:val="BodyTextIndent3"/>
    <w:rsid w:val="0008016F"/>
    <w:rPr>
      <w:lang w:val="en-US" w:eastAsia="ja-JP"/>
    </w:rPr>
  </w:style>
  <w:style w:type="paragraph" w:styleId="BodyTextIndent3">
    <w:name w:val="Body Text Indent 3"/>
    <w:basedOn w:val="Normal"/>
    <w:link w:val="BodyTextIndent3Char"/>
    <w:rsid w:val="0008016F"/>
    <w:pPr>
      <w:numPr>
        <w:numId w:val="34"/>
      </w:numPr>
      <w:tabs>
        <w:tab w:val="clear" w:pos="360"/>
      </w:tabs>
      <w:spacing w:after="0"/>
      <w:ind w:left="1080" w:firstLine="0"/>
    </w:pPr>
    <w:rPr>
      <w:rFonts w:ascii="CG Times (WN)" w:hAnsi="CG Times (WN)"/>
      <w:lang w:val="en-US"/>
    </w:rPr>
  </w:style>
  <w:style w:type="character" w:customStyle="1" w:styleId="BodyTextIndent3Char1">
    <w:name w:val="Body Text Indent 3 Char1"/>
    <w:basedOn w:val="DefaultParagraphFont"/>
    <w:rsid w:val="0008016F"/>
    <w:rPr>
      <w:rFonts w:ascii="Times New Roman" w:hAnsi="Times New Roman"/>
      <w:sz w:val="16"/>
      <w:szCs w:val="16"/>
      <w:lang w:eastAsia="ja-JP"/>
    </w:rPr>
  </w:style>
  <w:style w:type="paragraph" w:customStyle="1" w:styleId="numberedlist">
    <w:name w:val="numbered list"/>
    <w:basedOn w:val="ListBullet"/>
    <w:rsid w:val="0008016F"/>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TabList">
    <w:name w:val="TabList"/>
    <w:basedOn w:val="Normal"/>
    <w:rsid w:val="0008016F"/>
    <w:pPr>
      <w:tabs>
        <w:tab w:val="left" w:pos="1134"/>
      </w:tabs>
      <w:spacing w:after="0"/>
    </w:pPr>
    <w:rPr>
      <w:rFonts w:eastAsia="MS Mincho"/>
      <w:lang w:eastAsia="en-GB"/>
    </w:rPr>
  </w:style>
  <w:style w:type="character" w:customStyle="1" w:styleId="DateChar">
    <w:name w:val="Date Char"/>
    <w:link w:val="Date"/>
    <w:rsid w:val="0008016F"/>
  </w:style>
  <w:style w:type="paragraph" w:styleId="Date">
    <w:name w:val="Date"/>
    <w:basedOn w:val="Normal"/>
    <w:next w:val="Normal"/>
    <w:link w:val="DateChar"/>
    <w:rsid w:val="0008016F"/>
    <w:pPr>
      <w:spacing w:after="0"/>
      <w:jc w:val="both"/>
    </w:pPr>
    <w:rPr>
      <w:rFonts w:ascii="CG Times (WN)" w:hAnsi="CG Times (WN)"/>
      <w:lang w:eastAsia="en-GB"/>
    </w:rPr>
  </w:style>
  <w:style w:type="character" w:customStyle="1" w:styleId="DateChar1">
    <w:name w:val="Date Char1"/>
    <w:basedOn w:val="DefaultParagraphFont"/>
    <w:rsid w:val="0008016F"/>
    <w:rPr>
      <w:rFonts w:ascii="Times New Roman" w:hAnsi="Times New Roman"/>
      <w:lang w:eastAsia="ja-JP"/>
    </w:rPr>
  </w:style>
  <w:style w:type="paragraph" w:customStyle="1" w:styleId="tah0">
    <w:name w:val="tah"/>
    <w:basedOn w:val="Normal"/>
    <w:rsid w:val="0008016F"/>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rsid w:val="0008016F"/>
    <w:pPr>
      <w:tabs>
        <w:tab w:val="num" w:pos="2560"/>
      </w:tabs>
      <w:overflowPunct/>
      <w:autoSpaceDE/>
      <w:autoSpaceDN/>
      <w:adjustRightInd/>
      <w:ind w:left="2560" w:hanging="357"/>
      <w:textAlignment w:val="auto"/>
    </w:pPr>
    <w:rPr>
      <w:lang w:val="en-AU" w:eastAsia="ko-KR"/>
    </w:rPr>
  </w:style>
  <w:style w:type="paragraph" w:customStyle="1" w:styleId="TableCell">
    <w:name w:val="Table Cell"/>
    <w:basedOn w:val="TAC"/>
    <w:link w:val="TableCellChar"/>
    <w:qFormat/>
    <w:rsid w:val="0008016F"/>
    <w:pPr>
      <w:textAlignment w:val="auto"/>
    </w:pPr>
    <w:rPr>
      <w:rFonts w:eastAsia="SimSun"/>
      <w:lang w:eastAsia="zh-CN"/>
    </w:rPr>
  </w:style>
  <w:style w:type="character" w:customStyle="1" w:styleId="TableCellChar">
    <w:name w:val="Table Cell Char"/>
    <w:link w:val="TableCell"/>
    <w:rsid w:val="0008016F"/>
    <w:rPr>
      <w:rFonts w:ascii="Arial" w:eastAsia="SimSun" w:hAnsi="Arial"/>
      <w:sz w:val="18"/>
      <w:lang w:val="x-none" w:eastAsia="zh-CN"/>
    </w:rPr>
  </w:style>
  <w:style w:type="paragraph" w:customStyle="1" w:styleId="MTDisplayEquation">
    <w:name w:val="MTDisplayEquation"/>
    <w:basedOn w:val="Normal"/>
    <w:next w:val="Normal"/>
    <w:link w:val="MTDisplayEquationChar"/>
    <w:rsid w:val="0008016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08016F"/>
    <w:rPr>
      <w:rFonts w:ascii="Times New Roman" w:eastAsia="Calibri" w:hAnsi="Times New Roman"/>
      <w:szCs w:val="22"/>
      <w:lang w:val="x-none" w:eastAsia="x-none"/>
    </w:rPr>
  </w:style>
  <w:style w:type="paragraph" w:customStyle="1" w:styleId="INDENT1">
    <w:name w:val="INDENT1"/>
    <w:basedOn w:val="Normal"/>
    <w:rsid w:val="0008016F"/>
    <w:pPr>
      <w:ind w:left="851"/>
    </w:pPr>
    <w:rPr>
      <w:lang w:eastAsia="en-GB"/>
    </w:rPr>
  </w:style>
  <w:style w:type="paragraph" w:customStyle="1" w:styleId="INDENT2">
    <w:name w:val="INDENT2"/>
    <w:basedOn w:val="Normal"/>
    <w:rsid w:val="0008016F"/>
    <w:pPr>
      <w:ind w:left="1135" w:hanging="284"/>
    </w:pPr>
    <w:rPr>
      <w:lang w:eastAsia="en-GB"/>
    </w:rPr>
  </w:style>
  <w:style w:type="paragraph" w:customStyle="1" w:styleId="INDENT3">
    <w:name w:val="INDENT3"/>
    <w:basedOn w:val="Normal"/>
    <w:rsid w:val="0008016F"/>
    <w:pPr>
      <w:ind w:left="1701" w:hanging="567"/>
    </w:pPr>
    <w:rPr>
      <w:lang w:eastAsia="en-GB"/>
    </w:rPr>
  </w:style>
  <w:style w:type="paragraph" w:customStyle="1" w:styleId="RecCCITT">
    <w:name w:val="Rec_CCITT_#"/>
    <w:basedOn w:val="Normal"/>
    <w:rsid w:val="0008016F"/>
    <w:pPr>
      <w:keepNext/>
      <w:keepLines/>
    </w:pPr>
    <w:rPr>
      <w:b/>
      <w:lang w:eastAsia="en-GB"/>
    </w:rPr>
  </w:style>
  <w:style w:type="paragraph" w:customStyle="1" w:styleId="CRfront">
    <w:name w:val="CR_front"/>
    <w:next w:val="Normal"/>
    <w:rsid w:val="0008016F"/>
    <w:rPr>
      <w:rFonts w:ascii="Arial" w:eastAsia="MS Mincho" w:hAnsi="Arial"/>
      <w:lang w:eastAsia="en-US"/>
    </w:rPr>
  </w:style>
  <w:style w:type="paragraph" w:customStyle="1" w:styleId="tabletext">
    <w:name w:val="table text"/>
    <w:basedOn w:val="Normal"/>
    <w:next w:val="table"/>
    <w:rsid w:val="0008016F"/>
    <w:pPr>
      <w:spacing w:after="0"/>
    </w:pPr>
    <w:rPr>
      <w:rFonts w:eastAsia="MS Mincho"/>
      <w:i/>
      <w:lang w:eastAsia="en-GB"/>
    </w:rPr>
  </w:style>
  <w:style w:type="paragraph" w:customStyle="1" w:styleId="table">
    <w:name w:val="table"/>
    <w:basedOn w:val="Normal"/>
    <w:next w:val="Normal"/>
    <w:rsid w:val="0008016F"/>
    <w:pPr>
      <w:spacing w:after="0"/>
      <w:jc w:val="center"/>
    </w:pPr>
    <w:rPr>
      <w:rFonts w:eastAsia="MS Mincho"/>
      <w:lang w:val="en-US" w:eastAsia="en-GB"/>
    </w:rPr>
  </w:style>
  <w:style w:type="paragraph" w:customStyle="1" w:styleId="HE">
    <w:name w:val="HE"/>
    <w:basedOn w:val="Normal"/>
    <w:rsid w:val="0008016F"/>
    <w:pPr>
      <w:spacing w:after="0"/>
    </w:pPr>
    <w:rPr>
      <w:rFonts w:eastAsia="MS Mincho"/>
      <w:b/>
      <w:lang w:eastAsia="en-GB"/>
    </w:rPr>
  </w:style>
  <w:style w:type="paragraph" w:customStyle="1" w:styleId="text">
    <w:name w:val="text"/>
    <w:basedOn w:val="Normal"/>
    <w:link w:val="textChar"/>
    <w:qFormat/>
    <w:rsid w:val="0008016F"/>
    <w:pPr>
      <w:widowControl w:val="0"/>
      <w:spacing w:after="240"/>
      <w:jc w:val="both"/>
    </w:pPr>
    <w:rPr>
      <w:sz w:val="24"/>
      <w:lang w:val="en-AU" w:eastAsia="x-none"/>
    </w:rPr>
  </w:style>
  <w:style w:type="paragraph" w:customStyle="1" w:styleId="berschrift1H1">
    <w:name w:val="Überschrift 1.H1"/>
    <w:basedOn w:val="Normal"/>
    <w:next w:val="Normal"/>
    <w:rsid w:val="0008016F"/>
    <w:pPr>
      <w:keepNext/>
      <w:keepLines/>
      <w:numPr>
        <w:numId w:val="2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08016F"/>
    <w:pPr>
      <w:widowControl/>
      <w:numPr>
        <w:numId w:val="24"/>
      </w:numPr>
      <w:tabs>
        <w:tab w:val="num" w:pos="432"/>
      </w:tabs>
      <w:spacing w:after="120"/>
      <w:ind w:left="432" w:hanging="432"/>
    </w:pPr>
    <w:rPr>
      <w:rFonts w:eastAsia="MS Mincho"/>
      <w:lang w:val="en-US"/>
    </w:rPr>
  </w:style>
  <w:style w:type="paragraph" w:customStyle="1" w:styleId="textintend2">
    <w:name w:val="text intend 2"/>
    <w:basedOn w:val="text"/>
    <w:rsid w:val="0008016F"/>
    <w:pPr>
      <w:widowControl/>
      <w:spacing w:after="120"/>
      <w:ind w:left="567" w:hanging="283"/>
    </w:pPr>
    <w:rPr>
      <w:rFonts w:eastAsia="MS Mincho"/>
      <w:lang w:val="en-US"/>
    </w:rPr>
  </w:style>
  <w:style w:type="paragraph" w:customStyle="1" w:styleId="textintend3">
    <w:name w:val="text intend 3"/>
    <w:basedOn w:val="text"/>
    <w:rsid w:val="0008016F"/>
    <w:pPr>
      <w:widowControl/>
      <w:numPr>
        <w:numId w:val="25"/>
      </w:numPr>
      <w:tabs>
        <w:tab w:val="clear" w:pos="360"/>
        <w:tab w:val="num" w:pos="567"/>
      </w:tabs>
      <w:spacing w:after="120"/>
      <w:ind w:left="567" w:hanging="567"/>
    </w:pPr>
    <w:rPr>
      <w:rFonts w:eastAsia="MS Mincho"/>
      <w:lang w:val="en-US"/>
    </w:rPr>
  </w:style>
  <w:style w:type="paragraph" w:customStyle="1" w:styleId="normalpuce">
    <w:name w:val="normal puce"/>
    <w:basedOn w:val="Normal"/>
    <w:rsid w:val="0008016F"/>
    <w:pPr>
      <w:widowControl w:val="0"/>
      <w:numPr>
        <w:numId w:val="28"/>
      </w:numPr>
      <w:spacing w:before="60" w:after="60"/>
      <w:jc w:val="both"/>
    </w:pPr>
    <w:rPr>
      <w:rFonts w:eastAsia="MS Mincho"/>
      <w:lang w:eastAsia="en-GB"/>
    </w:rPr>
  </w:style>
  <w:style w:type="paragraph" w:customStyle="1" w:styleId="TdocHeading1">
    <w:name w:val="Tdoc_Heading_1"/>
    <w:basedOn w:val="Heading1"/>
    <w:next w:val="Normal"/>
    <w:autoRedefine/>
    <w:rsid w:val="0008016F"/>
    <w:pPr>
      <w:keepLines w:val="0"/>
      <w:numPr>
        <w:numId w:val="29"/>
      </w:numPr>
      <w:pBdr>
        <w:top w:val="none" w:sz="0" w:space="0" w:color="auto"/>
      </w:pBdr>
      <w:spacing w:after="0"/>
    </w:pPr>
    <w:rPr>
      <w:b/>
      <w:noProof/>
      <w:kern w:val="28"/>
      <w:sz w:val="24"/>
      <w:lang w:val="en-US" w:eastAsia="en-GB"/>
    </w:rPr>
  </w:style>
  <w:style w:type="paragraph" w:customStyle="1" w:styleId="Meetingcaption">
    <w:name w:val="Meeting caption"/>
    <w:basedOn w:val="Normal"/>
    <w:rsid w:val="000801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8016F"/>
    <w:pPr>
      <w:spacing w:after="240"/>
      <w:jc w:val="both"/>
    </w:pPr>
    <w:rPr>
      <w:rFonts w:ascii="Helvetica" w:hAnsi="Helvetica"/>
      <w:lang w:eastAsia="en-GB"/>
    </w:rPr>
  </w:style>
  <w:style w:type="paragraph" w:customStyle="1" w:styleId="Cell">
    <w:name w:val="Cell"/>
    <w:basedOn w:val="Normal"/>
    <w:rsid w:val="0008016F"/>
    <w:pPr>
      <w:spacing w:after="0" w:line="240" w:lineRule="exact"/>
      <w:jc w:val="center"/>
    </w:pPr>
    <w:rPr>
      <w:sz w:val="16"/>
      <w:lang w:val="en-US"/>
    </w:rPr>
  </w:style>
  <w:style w:type="paragraph" w:customStyle="1" w:styleId="h60">
    <w:name w:val="h6"/>
    <w:basedOn w:val="Normal"/>
    <w:rsid w:val="0008016F"/>
    <w:pPr>
      <w:spacing w:before="100" w:beforeAutospacing="1" w:after="100" w:afterAutospacing="1"/>
    </w:pPr>
    <w:rPr>
      <w:sz w:val="24"/>
      <w:szCs w:val="24"/>
      <w:lang w:val="en-US"/>
    </w:rPr>
  </w:style>
  <w:style w:type="paragraph" w:customStyle="1" w:styleId="b10">
    <w:name w:val="b1"/>
    <w:basedOn w:val="Normal"/>
    <w:rsid w:val="0008016F"/>
    <w:pPr>
      <w:spacing w:before="100" w:beforeAutospacing="1" w:after="100" w:afterAutospacing="1"/>
    </w:pPr>
    <w:rPr>
      <w:sz w:val="24"/>
      <w:szCs w:val="24"/>
      <w:lang w:val="en-US"/>
    </w:rPr>
  </w:style>
  <w:style w:type="character" w:customStyle="1" w:styleId="GuidanceChar">
    <w:name w:val="Guidance Char"/>
    <w:rsid w:val="0008016F"/>
    <w:rPr>
      <w:i/>
      <w:color w:val="0000FF"/>
      <w:lang w:val="en-GB" w:eastAsia="ja-JP" w:bidi="ar-SA"/>
    </w:rPr>
  </w:style>
  <w:style w:type="paragraph" w:customStyle="1" w:styleId="CharCharCharChar">
    <w:name w:val="Char Char Char Char"/>
    <w:rsid w:val="0008016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801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8016F"/>
    <w:rPr>
      <w:rFonts w:ascii="Arial" w:hAnsi="Arial"/>
      <w:sz w:val="24"/>
      <w:lang w:val="en-GB" w:eastAsia="ja-JP" w:bidi="ar-SA"/>
    </w:rPr>
  </w:style>
  <w:style w:type="character" w:customStyle="1" w:styleId="FigureCaption1">
    <w:name w:val="Figure Caption1"/>
    <w:aliases w:val="fc Char1,Figure Caption Char Char"/>
    <w:rsid w:val="0008016F"/>
    <w:rPr>
      <w:rFonts w:ascii="Arial" w:eastAsia="????" w:hAnsi="Arial" w:cs="Arial"/>
      <w:color w:val="0000FF"/>
      <w:kern w:val="2"/>
      <w:lang w:val="en-US" w:eastAsia="en-US" w:bidi="ar-SA"/>
    </w:rPr>
  </w:style>
  <w:style w:type="character" w:customStyle="1" w:styleId="CharChar5">
    <w:name w:val="Char Char5"/>
    <w:semiHidden/>
    <w:rsid w:val="0008016F"/>
    <w:rPr>
      <w:rFonts w:ascii="Times New Roman" w:hAnsi="Times New Roman"/>
      <w:lang w:eastAsia="en-US"/>
    </w:rPr>
  </w:style>
  <w:style w:type="paragraph" w:customStyle="1" w:styleId="tdoc-header">
    <w:name w:val="tdoc-header"/>
    <w:rsid w:val="0008016F"/>
    <w:rPr>
      <w:rFonts w:ascii="Arial" w:hAnsi="Arial"/>
      <w:noProof/>
      <w:sz w:val="24"/>
      <w:lang w:eastAsia="en-US"/>
    </w:rPr>
  </w:style>
  <w:style w:type="paragraph" w:customStyle="1" w:styleId="CharChar3CharCharCharCharCharChar">
    <w:name w:val="Char Char3 Char Char Char Char Char Char"/>
    <w:semiHidden/>
    <w:rsid w:val="000801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8016F"/>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08016F"/>
    <w:rPr>
      <w:rFonts w:ascii="Calibri" w:eastAsia="Calibri" w:hAnsi="Calibri"/>
      <w:sz w:val="22"/>
      <w:szCs w:val="22"/>
      <w:lang w:val="en-US" w:eastAsia="en-US"/>
    </w:rPr>
  </w:style>
  <w:style w:type="character" w:customStyle="1" w:styleId="Heading1Char1">
    <w:name w:val="Heading 1 Char1"/>
    <w:aliases w:val="H1 Char,h1 Char"/>
    <w:rsid w:val="0008016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08016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801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8016F"/>
    <w:rPr>
      <w:rFonts w:ascii="Times New Roman" w:hAnsi="Times New Roman"/>
      <w:lang w:eastAsia="en-US"/>
    </w:rPr>
  </w:style>
  <w:style w:type="character" w:customStyle="1" w:styleId="B11">
    <w:name w:val="B1 (文字)"/>
    <w:uiPriority w:val="99"/>
    <w:rsid w:val="0008016F"/>
    <w:rPr>
      <w:rFonts w:eastAsia="MS Mincho"/>
      <w:lang w:val="en-GB" w:eastAsia="en-US" w:bidi="ar-SA"/>
    </w:rPr>
  </w:style>
  <w:style w:type="character" w:customStyle="1" w:styleId="Mention1">
    <w:name w:val="Mention1"/>
    <w:uiPriority w:val="99"/>
    <w:semiHidden/>
    <w:unhideWhenUsed/>
    <w:rsid w:val="0008016F"/>
    <w:rPr>
      <w:color w:val="2B579A"/>
      <w:shd w:val="clear" w:color="auto" w:fill="E6E6E6"/>
    </w:rPr>
  </w:style>
  <w:style w:type="numbering" w:customStyle="1" w:styleId="StyleBulleted">
    <w:name w:val="Style Bulleted"/>
    <w:rsid w:val="0008016F"/>
    <w:pPr>
      <w:numPr>
        <w:numId w:val="35"/>
      </w:numPr>
    </w:pPr>
  </w:style>
  <w:style w:type="paragraph" w:customStyle="1" w:styleId="ListParagraph8">
    <w:name w:val="List Paragraph8"/>
    <w:basedOn w:val="Normal"/>
    <w:qFormat/>
    <w:rsid w:val="0008016F"/>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rsid w:val="0008016F"/>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8016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8016F"/>
    <w:pPr>
      <w:numPr>
        <w:numId w:val="36"/>
      </w:numPr>
      <w:overflowPunct/>
      <w:autoSpaceDE/>
      <w:autoSpaceDN/>
      <w:adjustRightInd/>
      <w:spacing w:after="0"/>
      <w:textAlignment w:val="auto"/>
    </w:pPr>
    <w:rPr>
      <w:rFonts w:ascii="Times" w:eastAsia="Batang" w:hAnsi="Times"/>
      <w:szCs w:val="24"/>
      <w:lang w:val="x-none" w:eastAsia="x-none"/>
    </w:rPr>
  </w:style>
  <w:style w:type="character" w:customStyle="1" w:styleId="RAN1bullet1Char">
    <w:name w:val="RAN1 bullet1 Char"/>
    <w:link w:val="RAN1bullet1"/>
    <w:rsid w:val="0008016F"/>
    <w:rPr>
      <w:rFonts w:ascii="Times" w:eastAsia="Batang" w:hAnsi="Times"/>
      <w:szCs w:val="24"/>
      <w:lang w:val="x-none" w:eastAsia="x-none"/>
    </w:rPr>
  </w:style>
  <w:style w:type="paragraph" w:customStyle="1" w:styleId="RAN1bullet2">
    <w:name w:val="RAN1 bullet2"/>
    <w:basedOn w:val="Normal"/>
    <w:link w:val="RAN1bullet2Char"/>
    <w:qFormat/>
    <w:rsid w:val="0008016F"/>
    <w:pPr>
      <w:numPr>
        <w:ilvl w:val="1"/>
        <w:numId w:val="3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rsid w:val="0008016F"/>
    <w:rPr>
      <w:rFonts w:ascii="Times" w:eastAsia="Batang" w:hAnsi="Times"/>
      <w:lang w:val="en-US" w:eastAsia="en-US"/>
    </w:rPr>
  </w:style>
  <w:style w:type="paragraph" w:styleId="NormalWeb">
    <w:name w:val="Normal (Web)"/>
    <w:basedOn w:val="Normal"/>
    <w:uiPriority w:val="99"/>
    <w:unhideWhenUsed/>
    <w:rsid w:val="0008016F"/>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HTMLTypewriter">
    <w:name w:val="HTML Typewriter"/>
    <w:uiPriority w:val="99"/>
    <w:unhideWhenUsed/>
    <w:rsid w:val="0008016F"/>
    <w:rPr>
      <w:rFonts w:ascii="Courier New" w:eastAsia="Calibri" w:hAnsi="Courier New" w:cs="Courier New" w:hint="default"/>
      <w:sz w:val="20"/>
      <w:szCs w:val="20"/>
    </w:rPr>
  </w:style>
  <w:style w:type="paragraph" w:customStyle="1" w:styleId="bullet1">
    <w:name w:val="bullet1"/>
    <w:basedOn w:val="text"/>
    <w:link w:val="bullet1Char"/>
    <w:qFormat/>
    <w:rsid w:val="0008016F"/>
    <w:pPr>
      <w:widowControl/>
      <w:numPr>
        <w:numId w:val="38"/>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08016F"/>
    <w:rPr>
      <w:rFonts w:ascii="Times New Roman" w:hAnsi="Times New Roman"/>
      <w:sz w:val="24"/>
      <w:lang w:val="en-AU" w:eastAsia="x-none"/>
    </w:rPr>
  </w:style>
  <w:style w:type="paragraph" w:customStyle="1" w:styleId="bullet2">
    <w:name w:val="bullet2"/>
    <w:basedOn w:val="text"/>
    <w:link w:val="bullet2Char"/>
    <w:qFormat/>
    <w:rsid w:val="0008016F"/>
    <w:pPr>
      <w:widowControl/>
      <w:numPr>
        <w:ilvl w:val="1"/>
        <w:numId w:val="38"/>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08016F"/>
    <w:rPr>
      <w:rFonts w:ascii="Calibri" w:eastAsia="SimSun" w:hAnsi="Calibri"/>
      <w:kern w:val="2"/>
      <w:sz w:val="24"/>
      <w:szCs w:val="24"/>
      <w:lang w:val="x-none" w:eastAsia="zh-CN"/>
    </w:rPr>
  </w:style>
  <w:style w:type="paragraph" w:customStyle="1" w:styleId="bullet3">
    <w:name w:val="bullet3"/>
    <w:basedOn w:val="text"/>
    <w:link w:val="bullet3Char"/>
    <w:qFormat/>
    <w:rsid w:val="0008016F"/>
    <w:pPr>
      <w:widowControl/>
      <w:numPr>
        <w:ilvl w:val="2"/>
        <w:numId w:val="3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08016F"/>
    <w:rPr>
      <w:rFonts w:ascii="Times" w:eastAsia="SimSun" w:hAnsi="Times"/>
      <w:kern w:val="2"/>
      <w:sz w:val="24"/>
      <w:szCs w:val="24"/>
      <w:lang w:val="x-none" w:eastAsia="zh-CN"/>
    </w:rPr>
  </w:style>
  <w:style w:type="paragraph" w:customStyle="1" w:styleId="bullet4">
    <w:name w:val="bullet4"/>
    <w:basedOn w:val="text"/>
    <w:link w:val="bullet4Char"/>
    <w:qFormat/>
    <w:rsid w:val="0008016F"/>
    <w:pPr>
      <w:widowControl/>
      <w:numPr>
        <w:ilvl w:val="3"/>
        <w:numId w:val="3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8016F"/>
    <w:pPr>
      <w:overflowPunct/>
      <w:autoSpaceDE/>
      <w:autoSpaceDN/>
      <w:adjustRightInd/>
      <w:spacing w:after="0"/>
      <w:ind w:left="1440" w:hanging="1440"/>
      <w:textAlignment w:val="auto"/>
    </w:pPr>
    <w:rPr>
      <w:rFonts w:ascii="Times" w:eastAsia="Batang" w:hAnsi="Times"/>
      <w:szCs w:val="24"/>
      <w:lang w:val="x-none" w:eastAsia="en-US"/>
    </w:rPr>
  </w:style>
  <w:style w:type="character" w:customStyle="1" w:styleId="tdocChar">
    <w:name w:val="tdoc Char"/>
    <w:link w:val="tdoc"/>
    <w:rsid w:val="0008016F"/>
    <w:rPr>
      <w:rFonts w:ascii="Times" w:eastAsia="Batang" w:hAnsi="Times"/>
      <w:szCs w:val="24"/>
      <w:lang w:val="x-none" w:eastAsia="en-US"/>
    </w:rPr>
  </w:style>
  <w:style w:type="character" w:customStyle="1" w:styleId="bullet3Char">
    <w:name w:val="bullet3 Char"/>
    <w:link w:val="bullet3"/>
    <w:rsid w:val="0008016F"/>
    <w:rPr>
      <w:rFonts w:ascii="Times" w:eastAsia="Batang" w:hAnsi="Times"/>
      <w:szCs w:val="24"/>
      <w:lang w:val="x-none" w:eastAsia="en-US"/>
    </w:rPr>
  </w:style>
  <w:style w:type="character" w:customStyle="1" w:styleId="bullet4Char">
    <w:name w:val="bullet4 Char"/>
    <w:link w:val="bullet4"/>
    <w:rsid w:val="0008016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8016F"/>
    <w:pPr>
      <w:overflowPunct/>
      <w:autoSpaceDE/>
      <w:autoSpaceDN/>
      <w:adjustRightInd/>
      <w:spacing w:line="336" w:lineRule="auto"/>
      <w:ind w:firstLineChars="200" w:firstLine="200"/>
      <w:jc w:val="both"/>
      <w:textAlignment w:val="auto"/>
    </w:pPr>
    <w:rPr>
      <w:rFonts w:eastAsia="Malgun Gothic"/>
      <w:lang w:val="x-none" w:eastAsia="en-US"/>
    </w:rPr>
  </w:style>
  <w:style w:type="character" w:customStyle="1" w:styleId="2222Char">
    <w:name w:val="스타일 스타일 스타일 스타일 양쪽 첫 줄:  2 글자 + 첫 줄:  2 글자 + 첫 줄:  2 글자 + 첫 줄:  2... Char"/>
    <w:link w:val="2222"/>
    <w:rsid w:val="0008016F"/>
    <w:rPr>
      <w:rFonts w:ascii="Times New Roman" w:eastAsia="Malgun Gothic" w:hAnsi="Times New Roman"/>
      <w:lang w:val="x-none" w:eastAsia="en-US"/>
    </w:rPr>
  </w:style>
  <w:style w:type="character" w:styleId="BookTitle">
    <w:name w:val="Book Title"/>
    <w:uiPriority w:val="33"/>
    <w:qFormat/>
    <w:rsid w:val="0008016F"/>
    <w:rPr>
      <w:b/>
      <w:bCs/>
      <w:i/>
      <w:iCs/>
      <w:spacing w:val="5"/>
    </w:rPr>
  </w:style>
  <w:style w:type="paragraph" w:customStyle="1" w:styleId="1">
    <w:name w:val="목록 단락1"/>
    <w:basedOn w:val="Normal"/>
    <w:uiPriority w:val="34"/>
    <w:qFormat/>
    <w:rsid w:val="0008016F"/>
    <w:pPr>
      <w:overflowPunct/>
      <w:autoSpaceDE/>
      <w:autoSpaceDN/>
      <w:adjustRightInd/>
      <w:spacing w:line="276" w:lineRule="auto"/>
      <w:ind w:leftChars="400" w:left="800"/>
      <w:jc w:val="both"/>
      <w:textAlignment w:val="auto"/>
    </w:pPr>
    <w:rPr>
      <w:rFonts w:eastAsia="Malgun Gothic"/>
      <w:lang w:eastAsia="en-US"/>
    </w:rPr>
  </w:style>
  <w:style w:type="paragraph" w:customStyle="1" w:styleId="ListParagraph1">
    <w:name w:val="List Paragraph1"/>
    <w:basedOn w:val="Normal"/>
    <w:qFormat/>
    <w:rsid w:val="0008016F"/>
    <w:pPr>
      <w:overflowPunct/>
      <w:autoSpaceDE/>
      <w:autoSpaceDN/>
      <w:adjustRightInd/>
      <w:spacing w:after="0"/>
      <w:ind w:left="720"/>
      <w:contextualSpacing/>
      <w:textAlignment w:val="auto"/>
    </w:pPr>
    <w:rPr>
      <w:sz w:val="24"/>
      <w:szCs w:val="24"/>
      <w:lang w:val="en-US" w:eastAsia="zh-CN"/>
    </w:rPr>
  </w:style>
  <w:style w:type="paragraph" w:styleId="BlockText">
    <w:name w:val="Block Text"/>
    <w:basedOn w:val="Normal"/>
    <w:rsid w:val="002043F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06092">
      <w:bodyDiv w:val="1"/>
      <w:marLeft w:val="0"/>
      <w:marRight w:val="0"/>
      <w:marTop w:val="0"/>
      <w:marBottom w:val="0"/>
      <w:divBdr>
        <w:top w:val="none" w:sz="0" w:space="0" w:color="auto"/>
        <w:left w:val="none" w:sz="0" w:space="0" w:color="auto"/>
        <w:bottom w:val="none" w:sz="0" w:space="0" w:color="auto"/>
        <w:right w:val="none" w:sz="0" w:space="0" w:color="auto"/>
      </w:divBdr>
    </w:div>
    <w:div w:id="366419418">
      <w:bodyDiv w:val="1"/>
      <w:marLeft w:val="0"/>
      <w:marRight w:val="0"/>
      <w:marTop w:val="0"/>
      <w:marBottom w:val="0"/>
      <w:divBdr>
        <w:top w:val="none" w:sz="0" w:space="0" w:color="auto"/>
        <w:left w:val="none" w:sz="0" w:space="0" w:color="auto"/>
        <w:bottom w:val="none" w:sz="0" w:space="0" w:color="auto"/>
        <w:right w:val="none" w:sz="0" w:space="0" w:color="auto"/>
      </w:divBdr>
    </w:div>
    <w:div w:id="762648352">
      <w:bodyDiv w:val="1"/>
      <w:marLeft w:val="0"/>
      <w:marRight w:val="0"/>
      <w:marTop w:val="0"/>
      <w:marBottom w:val="0"/>
      <w:divBdr>
        <w:top w:val="none" w:sz="0" w:space="0" w:color="auto"/>
        <w:left w:val="none" w:sz="0" w:space="0" w:color="auto"/>
        <w:bottom w:val="none" w:sz="0" w:space="0" w:color="auto"/>
        <w:right w:val="none" w:sz="0" w:space="0" w:color="auto"/>
      </w:divBdr>
    </w:div>
    <w:div w:id="83881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9.wmf"/><Relationship Id="rId38" Type="http://schemas.openxmlformats.org/officeDocument/2006/relationships/oleObject" Target="embeddings/oleObject17.bin"/><Relationship Id="rId46"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967A1A5-CF08-40FE-AD77-3E32DA14F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schemas.openxmlformats.org/package/2006/metadata/core-properties"/>
    <ds:schemaRef ds:uri="http://purl.org/dc/dcmitype/"/>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121CCE6C-9B2F-44BB-B34D-0C0CF5F3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2502</TotalTime>
  <Pages>22</Pages>
  <Words>10346</Words>
  <Characters>64558</Characters>
  <Application>Microsoft Office Word</Application>
  <DocSecurity>0</DocSecurity>
  <Lines>537</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(Mats)</dc:creator>
  <cp:keywords>3GPP; Ericsson; TDoc</cp:keywords>
  <dc:description/>
  <cp:lastModifiedBy>Ericsson</cp:lastModifiedBy>
  <cp:revision>29</cp:revision>
  <cp:lastPrinted>2008-01-31T07:09:00Z</cp:lastPrinted>
  <dcterms:created xsi:type="dcterms:W3CDTF">2020-05-11T14:21:00Z</dcterms:created>
  <dcterms:modified xsi:type="dcterms:W3CDTF">2020-05-21T12:21:00Z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